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8E" w:rsidRDefault="00400B8E" w:rsidP="00746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34C76" w:rsidRPr="00286CC2" w:rsidRDefault="00734C76" w:rsidP="00746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>СРАВНИТЕЛЬНАЯ ТАБЛИЦА</w:t>
      </w:r>
    </w:p>
    <w:p w:rsidR="006365D3" w:rsidRPr="00286CC2" w:rsidRDefault="00734C76" w:rsidP="00746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проекту </w:t>
      </w:r>
      <w:r w:rsidR="009C6793" w:rsidRPr="00286CC2">
        <w:rPr>
          <w:rFonts w:ascii="Times New Roman" w:hAnsi="Times New Roman" w:cs="Times New Roman"/>
          <w:b/>
          <w:sz w:val="24"/>
          <w:szCs w:val="24"/>
          <w:lang w:val="ru-RU"/>
        </w:rPr>
        <w:t>Закона</w:t>
      </w: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Кыргызской Республики</w:t>
      </w:r>
      <w:r w:rsidR="00885430"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</w:t>
      </w:r>
      <w:r w:rsidR="00061D2A"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внесении изменений </w:t>
      </w:r>
    </w:p>
    <w:p w:rsidR="00061D2A" w:rsidRPr="00286CC2" w:rsidRDefault="00061D2A" w:rsidP="00284D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некоторые законодательные акты </w:t>
      </w:r>
      <w:r w:rsidR="00284D4A"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</w:p>
    <w:p w:rsidR="009C6793" w:rsidRPr="00286CC2" w:rsidRDefault="00061D2A" w:rsidP="00746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>(в Налоговый кодекс Кыргызской Республики</w:t>
      </w:r>
      <w:r w:rsidR="0033437B" w:rsidRPr="00286CC2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3437B"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 </w:t>
      </w: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  <w:r w:rsidR="0033437B" w:rsidRPr="00286CC2">
        <w:rPr>
          <w:rFonts w:ascii="Times New Roman" w:hAnsi="Times New Roman" w:cs="Times New Roman"/>
          <w:b/>
          <w:sz w:val="24"/>
          <w:szCs w:val="24"/>
          <w:lang w:val="ru-RU"/>
        </w:rPr>
        <w:t>«О Рекламе»</w:t>
      </w:r>
      <w:r w:rsidRPr="00286CC2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885430" w:rsidRPr="00286CC2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734C76" w:rsidRPr="00286CC2" w:rsidRDefault="00734C76" w:rsidP="007466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21972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  <w:gridCol w:w="7371"/>
      </w:tblGrid>
      <w:tr w:rsidR="00A96DD1" w:rsidRPr="00286CC2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DD1" w:rsidRPr="00286CC2" w:rsidRDefault="00A96DD1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DD1" w:rsidRPr="00286CC2" w:rsidRDefault="00A96DD1" w:rsidP="007466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DD1" w:rsidRPr="00286CC2" w:rsidRDefault="00A96DD1" w:rsidP="007466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743D4C" w:rsidRPr="00286CC2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3D4C" w:rsidRPr="00286CC2" w:rsidRDefault="00743D4C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D10" w:rsidRPr="00286CC2" w:rsidRDefault="00743D4C" w:rsidP="00AB5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Налоговый кодекс Кыргызской Республики</w:t>
            </w:r>
          </w:p>
        </w:tc>
      </w:tr>
      <w:tr w:rsidR="00947E85" w:rsidRPr="007B4D74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85" w:rsidRPr="00286CC2" w:rsidRDefault="008665A1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85" w:rsidRPr="00286CC2" w:rsidRDefault="00947E85" w:rsidP="009479CC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Статья 4. Термины и определения, используемые в настоящем Кодексе</w:t>
            </w: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6CC2">
              <w:rPr>
                <w:rFonts w:ascii="Times New Roman" w:hAnsi="Times New Roman"/>
                <w:b/>
                <w:sz w:val="24"/>
                <w:szCs w:val="24"/>
              </w:rPr>
              <w:t>Отсутствует</w:t>
            </w:r>
            <w:proofErr w:type="spellEnd"/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6CC2">
              <w:rPr>
                <w:rFonts w:ascii="Times New Roman" w:hAnsi="Times New Roman"/>
                <w:b/>
                <w:sz w:val="24"/>
                <w:szCs w:val="24"/>
              </w:rPr>
              <w:t>Отсутствует</w:t>
            </w:r>
            <w:proofErr w:type="spellEnd"/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6CC2">
              <w:rPr>
                <w:rFonts w:ascii="Times New Roman" w:hAnsi="Times New Roman"/>
                <w:b/>
                <w:sz w:val="24"/>
                <w:szCs w:val="24"/>
              </w:rPr>
              <w:t>Отсутствует</w:t>
            </w:r>
            <w:proofErr w:type="spellEnd"/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86CC2">
              <w:rPr>
                <w:rFonts w:ascii="Times New Roman" w:hAnsi="Times New Roman"/>
                <w:b/>
                <w:sz w:val="24"/>
                <w:szCs w:val="24"/>
              </w:rPr>
              <w:t>Отсутствует</w:t>
            </w:r>
            <w:proofErr w:type="spellEnd"/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7E85" w:rsidRPr="00286CC2" w:rsidRDefault="00947E85" w:rsidP="009479C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E85" w:rsidRPr="00286CC2" w:rsidRDefault="00947E85" w:rsidP="009479C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Статья 4. Термины и определения, используемые в настоящем Кодексе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34) «</w:t>
            </w:r>
            <w:r w:rsidRPr="00286C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Фискальное программное обеспечение» - 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программное обеспечение, используемое для сбора, передачи, обработки и хранения налоговой, бухгалтерской информации, а также информации, связанной с деятельностью субъекта, отражающей: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а) обязательства налогоплательщика по налогам и другим обязательным платежам;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б) персональные характеристики налогоплательщика, трансакции, финансовые обязательства перед третьими лицами.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35) «</w:t>
            </w:r>
            <w:r w:rsidRPr="00286C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 фискальных данных (далее – ОФД)» - 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государственный орган или организация с государственной долей собственности не менее 51%, определяемый Правительством Кыргызской Республики, обеспечивающий: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сбор, передачу, обработку и хранение информации с использованием фискального программного обеспечения </w:t>
            </w:r>
            <w:r w:rsidR="004A7C8A" w:rsidRPr="004A7C8A">
              <w:rPr>
                <w:rFonts w:ascii="Times New Roman" w:hAnsi="Times New Roman"/>
                <w:sz w:val="24"/>
                <w:szCs w:val="24"/>
                <w:lang w:val="ru-RU"/>
              </w:rPr>
              <w:t>в порядке, определяемом Прави</w:t>
            </w:r>
            <w:r w:rsidR="004A7C8A">
              <w:rPr>
                <w:rFonts w:ascii="Times New Roman" w:hAnsi="Times New Roman"/>
                <w:sz w:val="24"/>
                <w:szCs w:val="24"/>
                <w:lang w:val="ru-RU"/>
              </w:rPr>
              <w:t>тельством Кыргызской Республики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б) функционирование системы маркировки и физической </w:t>
            </w:r>
            <w:proofErr w:type="spellStart"/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прослеживаемости</w:t>
            </w:r>
            <w:proofErr w:type="spellEnd"/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товаров;</w:t>
            </w:r>
          </w:p>
          <w:p w:rsidR="00947E85" w:rsidRPr="00286CC2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36) «</w:t>
            </w:r>
            <w:r w:rsidRPr="00286C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 передачи фискальных данных (далее – ОПФД)» - 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организация, обеспечивающая технический процесс сбора и передачи данных в защищенном виде  уполномоченному налоговому органу или оператору фискальных данных;</w:t>
            </w:r>
          </w:p>
          <w:p w:rsidR="00400B8E" w:rsidRDefault="00947E85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37) «</w:t>
            </w:r>
            <w:r w:rsidRPr="00286C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Программно-аналитическое средство» - 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программное</w:t>
            </w:r>
            <w:r w:rsidRPr="00286C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/>
                <w:sz w:val="24"/>
                <w:szCs w:val="24"/>
                <w:lang w:val="ru-RU"/>
              </w:rPr>
              <w:t>решение, посредством которого проводится анализ и контроль данных налогоплательщика;</w:t>
            </w:r>
          </w:p>
          <w:p w:rsidR="001E4F40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E4F40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E4F40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E4F40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E4F40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E4F40" w:rsidRPr="00286CC2" w:rsidRDefault="001E4F40" w:rsidP="009479C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0FDA" w:rsidRPr="007B4D74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FDA" w:rsidRPr="00286CC2" w:rsidRDefault="008C33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54. Налоговая тайна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 Если иное не предусмотрено настоящим Кодексом, налоговую тайну составляют любые полученные органом налоговой службы </w:t>
            </w:r>
            <w:r w:rsidRPr="004171E6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или его должностным лицом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сведения о налогоплательщике, за исключением сведений: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1) о реквизитах налогоплательщика (наименование или фамилия, имя и отчество налогоплательщика, </w:t>
            </w:r>
            <w:r w:rsidRPr="00286CC2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адрес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а также об идентификационном номере налогоплательщика;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о регистрации налогоплательщика в качестве плательщика налога на добавленную стоимость;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3) о счетах-фактурах </w:t>
            </w:r>
            <w:r w:rsidRPr="00286CC2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по налогу на добавленную стоимость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и марках акцизного сбора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4) о сумме налоговой задолженности, признанной налогоплательщиком;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5) о нарушениях налогоплательщиком налогового законодательства Кыргызской Республики и мерах ответственности за эти нарушения, установленные вступившим в силу решением суда либо признанные налогоплательщиком;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6) о фактических произведенных налоговых платежах в пользу государственного бюджета юридическими лицами.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Налоговая тайна не подлежит разглашению органами налоговой службы, их должностными лицами, за исключением случаев, когда сведения передаются: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1) другим должностным лицам органов налоговой службы, таможенных органов, уполномоченного государственного органа в ходе или в целях исполнения ими своих обязанностей, предусмотренных настоящим Кодексом или законодательством Кыргызской Республики в сфере таможенного дела;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правоохранительным органам, исключительно в отношении налогоплательщика, по которому возбуждено уголовное дело по факту налогового правонарушения;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3) суду в ходе судебного разбирательства по установлению налоговой задолженности налогоплательщика или его ответственности за налоговые правонарушения;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4) уполномоченному государственному органу по делам о банкротстве, администратору (временному администратору, специальному администратору, консерватору, внешнему управляющему) в целях осуществления ими полномочий, предусмотренных законодательством Кыргызской Республики о банкротстве, по тем субъектам, в отношении которых возбужден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процесс банкротства или в отношении которых вынесено решение об инициировании процесса банкротства;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5) уполномоченному государственному органу по делам государственной службы Кыргызской Республики в отношении лиц, обязанных представлять декларацию об имуществе и доходах в соответствии с законодательством Кыргызской Республики о государственной службе;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6) депутатам </w:t>
            </w:r>
            <w:proofErr w:type="spell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Жогорку</w:t>
            </w:r>
            <w:proofErr w:type="spell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Кенеша</w:t>
            </w:r>
            <w:proofErr w:type="spell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Кыргызской Республики, Аппарату Правительства Кыргызской Республики, органу финансовой разведки Кыргызской Республики в случаях, установленных законодательством Кыргызской Республики, регулирующим их деятельность;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7) налоговым или правоохранительным органам других госуда</w:t>
            </w:r>
            <w:proofErr w:type="gram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рств в с</w:t>
            </w:r>
            <w:proofErr w:type="gram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оответствии с международными договорами о взаимном сотрудничестве между налоговыми или правоохранительными органами, участником которых является Кыргызская Республика;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8) органам государственной статистики в целях осуществления статистической деятельности, предусмотренной законодательством Кыргызской Республики.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 За исключением случаев, предусмотренных частью 2 настоящей статьи, информацию относительно налогоплательщика, составляющую налоговую тайну, можно открыть другому лицу с письменного согласия налогоплательщика.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 К разглашению налоговой тайны относятся использование или передача другому субъекту информации о налогоплательщике, ставшей известной должностному лицу государственных органов при исполнении им своих обязанностей, кроме случаев, предусмотренных настоящим Кодексом.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 Поступившие в органы налоговой службы сведения, составляющие налоговую тайну, должны иметь специальный режим хранения и доступа, который определяется письменным решением руководителя органа налоговой службы.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6. Доступ к сведениям, составляющим налоговую тайну, должны иметь должностные лица, определяемые письменным решением руководителя органа налоговой службы. Право доступа этих должностных лиц указывается также в предписании на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проведение налоговой проверки.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7. Органы налоговой службы, их должностные лица, а также лица, ранее являвшиеся должностными лицами органов налоговой службы, обязаны хранить в тайне любую информацию относительно налогоплательщика, которая получена ими при исполнении служебных обязанностей.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8. За разглашение сведений, составляющих налоговую тайну, лицо, которому эти сведения известны в связи с профессиональной или служебной деятельностью, обязано полностью возместить ущерб, причиненный налогоплательщику, а также выплатить иную компенсацию.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незаконное получение сведений, составляющих налоговую тайну, повлекшее причинение ущерба, лицо, которым эти сведения получены незаконно, обязано полностью возместить ущерб, причиненный налогоплательщику, а также выплатить иную компенсацию.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Незаконное получение сведений, составляющих налоговую тайну, не повлекшее причинение ущерба, влечет административную ответственность.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9. Запрещается государственным органам истребовать от органов налоговой службы информацию и документы, составляющую налоговую тайну, за исключением случаев, предусмотренных настоящей статьей.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10. Должностные лица государственных органов, нарушающие требования части 9 настоящей статьи, несут ответственность в соответствии с законодательством Кыргызской Республики.</w:t>
            </w:r>
          </w:p>
          <w:p w:rsidR="00990FDA" w:rsidRPr="00286CC2" w:rsidRDefault="00B41955" w:rsidP="009479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             </w:t>
            </w:r>
            <w:proofErr w:type="spellStart"/>
            <w:r w:rsidR="00990FDA"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Отсутствует</w:t>
            </w:r>
            <w:proofErr w:type="spellEnd"/>
            <w:r w:rsidR="00990FDA"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54. Налоговая тайна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 Если иное не предусмотрено настоящим Кодексом, налоговую тайну составляют любые полученные органом налоговой службы</w:t>
            </w:r>
            <w:r w:rsidRPr="00AA02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882F9B" w:rsidRPr="00882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ОФД</w:t>
            </w:r>
            <w:r w:rsidR="00882F9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или их должностными лицами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сведения о налогоплательщике, за исключением сведений: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1) о реквизитах налогоплательщика (наименование или фамилия, имя и отчество налогоплательщика), а также об идентификационном номере налогоплательщика;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о регистрации налогоплательщика в качестве плательщика налога на добавленную стоимость;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3) о счетах-фактурах 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 средствах идентификации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4) о сумме налоговой задолженности, признанной налогоплательщиком;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5) о нарушениях налогоплательщиком налогового законодательства Кыргызской Республики и мерах ответственности за эти нарушения, установленные вступившим в силу решением суда либо признанные налогоплательщиком;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6) о фактических произведенных налоговых платежах в пользу государственного бюджета юридическими лицами.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Налоговая тайна не подлежит разглашению органами налоговой службы, их должностными лицами, за исключением случаев, когда сведения передаются: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1) другим должностным лицам органов налоговой службы, таможенных органов, уполномоченного государственного органа в ходе или в целях исполнения ими своих обязанностей, предусмотренных настоящим Кодексом или законодательством Кыргызской Республики в сфере таможенного дела;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правоохранительным органам, исключительно в отношении налогоплательщика, по которому возбуждено уголовное дело по факту налогового правонарушения;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3) суду в ходе судебного разбирательства по установлению налоговой задолженности налогоплательщика или его ответственности за налоговые правонарушения;</w:t>
            </w:r>
          </w:p>
          <w:p w:rsidR="00104F1F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4) уполномоченному государственному органу по делам о банкротстве, администратору (временному администратору, специальному администратору, консерватору, внешнему управляющему) в целях осуществления ими полномочий, предусмотренных законодательством Кыргызской Республики о</w:t>
            </w:r>
          </w:p>
          <w:p w:rsidR="00104F1F" w:rsidRDefault="00104F1F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 </w:t>
            </w:r>
            <w:proofErr w:type="gram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банкротстве</w:t>
            </w:r>
            <w:proofErr w:type="gram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по тем субъектам, в отношении которых возбужден процесс банкротства или в отношении которых вынесено решение об инициировании процесса банкротства;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5) уполномоченному государственному органу по делам государственной службы Кыргызской Республики в отношении лиц, обязанных представлять декларацию об имуществе и доходах в соответствии с законодательством Кыргызской Республики о государственной службе;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6) депутатам </w:t>
            </w:r>
            <w:proofErr w:type="spell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Жогорку</w:t>
            </w:r>
            <w:proofErr w:type="spell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Кенеша</w:t>
            </w:r>
            <w:proofErr w:type="spell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Кыргызской Республики, Аппарату Правительства Кыргызской Республики, органу финансовой разведки Кыргызской Республики в случаях, установленных законодательством Кыргызской Республики, регулирующим их деятельность;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7) налоговым или правоохранительным органам других госуда</w:t>
            </w:r>
            <w:proofErr w:type="gramStart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рств в с</w:t>
            </w:r>
            <w:proofErr w:type="gramEnd"/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оответствии с международными договорами о взаимном сотрудничестве между налоговыми или правоохранительными органами, участником которых является Кыргызская Республика;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8) органам государственной статистики в целях осуществления статистической деятельности, предусмотренной законодательством Кыргызской Республики.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 За исключением случаев, предусмотренных частью 2 настоящей статьи, информацию относительно налогоплательщика, составляющую налоговую тайну, можно открыть другому лицу с письменного согласия налогоплательщика.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4. К разглашению налоговой тайны относятся использование или передача другому субъекту информации о налогоплательщике, ставшей известной должностному лицу государственных органов, </w:t>
            </w:r>
            <w:r w:rsidR="00216970" w:rsidRPr="002169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ОФД</w:t>
            </w:r>
            <w:r w:rsidR="0021697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или их должностным лицам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 исполнении им своих обязанностей, кроме случаев, предусмотренных настоящим Кодексом.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5. Поступившие в органы налоговой службы 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="00E94A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ОФД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сведения, составляющие налоговую тайну, должны иметь специальный режим хранения и доступа, который определяется письменным решением руководителя органа налоговой службы.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6. Доступ к сведениям, составляющим налоговую тайну, должны иметь должностные лица, определяемые письменным решением руководителя органа налоговой службы 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="001377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ОФД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Право доступа этих должностных лиц указывается также в предписании на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проведение налоговой проверки.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7. Органы налоговой службы, </w:t>
            </w:r>
            <w:r w:rsidR="001C6EA9" w:rsidRPr="001C6E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ОФД и</w:t>
            </w:r>
            <w:r w:rsidR="001C6E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C6E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их должностные лица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а также лица, ранее являвшиеся их должностными лицами, обязаны хранить в тайне любую информацию относительно налогоплательщика, которая получена ими при исполнении служебных обязанностей.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8. За разглашение сведений, составляющих налоговую тайну, лицо, которому эти сведения известны в связи с профессиональной или служебной деятельностью, обязано полностью возместить ущерб, причиненный налогоплательщику, а также выплатить иную компенсацию.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незаконное получение сведений, составляющих налоговую тайну, повлекшее причинение ущерба, лицо, которым эти сведения получены незаконно, обязано полностью возместить ущерб, причиненный налогоплательщику, а также выплатить иную компенсацию.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Незаконное получение сведений, составляющих налоговую тайну, не повлекшее причинение ущерба, влечет административную ответственность.</w:t>
            </w:r>
          </w:p>
          <w:p w:rsidR="00990FDA" w:rsidRPr="00286CC2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9. Запрещается государственным органам истребовать от органов налоговой службы </w:t>
            </w:r>
            <w:r w:rsidRPr="005324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93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ОФД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информацию и документы, составляющую налоговую тайну, за исключением случаев, предусмотренных настоящей статьей.</w:t>
            </w:r>
          </w:p>
          <w:p w:rsidR="00990FDA" w:rsidRDefault="00990FDA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10. Должностные лица государственных органов </w:t>
            </w:r>
            <w:r w:rsidRPr="00272A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="00272A56" w:rsidRPr="00272A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ОФД</w:t>
            </w:r>
            <w:r w:rsidR="00272A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нарушающие требования части 9 настоящей статьи, несут ответственность в соответствии с законодательством Кыргызской Республики.</w:t>
            </w:r>
          </w:p>
          <w:p w:rsidR="00B41955" w:rsidRPr="00286CC2" w:rsidRDefault="00B41955" w:rsidP="009479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990FDA" w:rsidRPr="00286CC2" w:rsidRDefault="00C2088B" w:rsidP="00C208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11. ОФД </w:t>
            </w:r>
            <w:r w:rsidR="00990FDA" w:rsidRPr="00286C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передает сведения, содержащие налоговую тайну, только органам налоговой службы.</w:t>
            </w:r>
          </w:p>
        </w:tc>
      </w:tr>
      <w:tr w:rsidR="00120DCE" w:rsidRPr="007B4D74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841D9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        Отсутствует</w:t>
            </w:r>
          </w:p>
          <w:p w:rsidR="00120DCE" w:rsidRPr="00286CC2" w:rsidRDefault="00120DCE" w:rsidP="00841D9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841D9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841D9B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BE6D4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841D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Статья 255-2.</w:t>
            </w: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Поставка электромобилей, производимой на предприятиях Кыргызской Республики </w:t>
            </w:r>
          </w:p>
          <w:p w:rsidR="00120DCE" w:rsidRPr="00286CC2" w:rsidRDefault="00120DCE" w:rsidP="00BE6D4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Поставка электромобилей, производимой на предприятиях Кыргызской Республики, является поставкой, освобожденной от НДС.</w:t>
            </w:r>
          </w:p>
        </w:tc>
      </w:tr>
      <w:tr w:rsidR="00120DCE" w:rsidRPr="007B4D74" w:rsidTr="00CD268F">
        <w:trPr>
          <w:gridAfter w:val="1"/>
          <w:wAfter w:w="7371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E6D4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        Статья 257. Освобождение от НДС импортируемых товаров</w:t>
            </w:r>
          </w:p>
          <w:p w:rsidR="00120DCE" w:rsidRPr="0084244A" w:rsidRDefault="00120DCE" w:rsidP="00BE6D4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424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1. Освобождаются от уплаты НДС следующие товары, импортируемые на территорию Кыргызской Республики:</w:t>
            </w:r>
          </w:p>
          <w:p w:rsidR="00120DCE" w:rsidRPr="0084244A" w:rsidRDefault="00120DCE" w:rsidP="00BE6D42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424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15) </w:t>
            </w:r>
            <w:proofErr w:type="spellStart"/>
            <w:r w:rsidRPr="008424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электроэнерги</w:t>
            </w:r>
            <w:proofErr w:type="spellEnd"/>
            <w:r w:rsidRPr="008424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:rsidR="00120DCE" w:rsidRPr="00286CC2" w:rsidRDefault="00120DCE" w:rsidP="00BE6D4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424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16) реактивное топливо, импортируемое топливозаправочными организациями в качестве бортовых припасов для заправки воздушных судов, осуществляющих международные воздушные перевозки.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E6D4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        Статья 257. Освобождение от НДС импортируемых товаров</w:t>
            </w:r>
          </w:p>
          <w:p w:rsidR="00120DCE" w:rsidRPr="0084244A" w:rsidRDefault="00120DCE" w:rsidP="00BE6D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424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1. Освобождаются от уплаты НДС следующие товары, импортируемые на территорию Кыргызской Республики:</w:t>
            </w:r>
          </w:p>
          <w:p w:rsidR="00120DCE" w:rsidRPr="008066D0" w:rsidRDefault="00120DCE" w:rsidP="00BE6D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 </w:t>
            </w:r>
            <w:r w:rsidRPr="008066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15) </w:t>
            </w:r>
            <w:proofErr w:type="spellStart"/>
            <w:r w:rsidRPr="008066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электроэнерги</w:t>
            </w:r>
            <w:proofErr w:type="spellEnd"/>
            <w:r w:rsidRPr="008066D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120DCE" w:rsidRPr="00286CC2" w:rsidRDefault="00120DCE" w:rsidP="00BE6D4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        15-1) электромобиль;</w:t>
            </w:r>
          </w:p>
          <w:p w:rsidR="00120DCE" w:rsidRPr="00286CC2" w:rsidRDefault="00120DCE" w:rsidP="00BE6D4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 15-2) оборудование для заряда электричеством электромобилей; </w:t>
            </w:r>
          </w:p>
          <w:p w:rsidR="00480FCA" w:rsidRPr="00286CC2" w:rsidRDefault="00120DCE" w:rsidP="0084244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424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16) реактивное топливо, импортируемое топливозаправочными организациями в качестве бортовых припасов для заправки воздушных судов, осуществляющих международные воздушные перевозки</w:t>
            </w:r>
            <w:r w:rsidR="008424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2C3885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286CC2">
              <w:rPr>
                <w:rFonts w:ascii="Times New Roman" w:hAnsi="Times New Roman" w:cs="Times New Roman"/>
                <w:bCs w:val="0"/>
                <w:sz w:val="24"/>
                <w:szCs w:val="24"/>
              </w:rPr>
              <w:t>Статья 285. Перечень подакцизных товаров</w:t>
            </w:r>
          </w:p>
          <w:p w:rsidR="00120DCE" w:rsidRPr="00286CC2" w:rsidRDefault="00120DCE" w:rsidP="002C3885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86C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Pr="00286C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  <w:t>Подакцизными товарами являются:</w:t>
            </w:r>
          </w:p>
          <w:p w:rsidR="00120DCE" w:rsidRPr="00286CC2" w:rsidRDefault="00120DCE" w:rsidP="002E5C78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286C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6) нефть сырая и нефтепродукты сырые, полученные из битуминозных пород, нефть и нефтепродукты, полученные из битуминозных пород, кроме сырых; продукты, в другом месте не поименованные или не включенные, содержащие 70 </w:t>
            </w:r>
            <w:proofErr w:type="spellStart"/>
            <w:r w:rsidRPr="00286C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мас</w:t>
            </w:r>
            <w:proofErr w:type="spellEnd"/>
            <w:r w:rsidRPr="00286C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.% или более нефти или нефтепродуктов, полученных из битуминозных пород, причем эти нефтепродукты являются основными составляющими продуктов; отработанные нефтепродукты, классифицируемые в товарных позициях ТНВЭД </w:t>
            </w:r>
            <w:r w:rsidRPr="001A3C28">
              <w:rPr>
                <w:rFonts w:ascii="Times New Roman" w:hAnsi="Times New Roman" w:cs="Times New Roman"/>
                <w:bCs w:val="0"/>
                <w:sz w:val="24"/>
                <w:szCs w:val="24"/>
              </w:rPr>
              <w:t>2709, 2710.</w:t>
            </w:r>
            <w:proofErr w:type="gramEnd"/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2C3885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285.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подакцизных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товаров</w:t>
            </w:r>
            <w:proofErr w:type="spellEnd"/>
          </w:p>
          <w:p w:rsidR="00120DCE" w:rsidRPr="00286CC2" w:rsidRDefault="00120DCE" w:rsidP="002C3885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Подакцизными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товарами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20DCE" w:rsidRPr="00286CC2" w:rsidRDefault="00120DCE" w:rsidP="002C3885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6) нефть сырая и нефтепродукты сырые, полученные из битуминозных пород, нефть и нефтепродукты, полученные из битуминозных пород, кроме сырых; продукты, в другом месте не поименованные или не включенные, содержащие 70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.% или более нефти или нефтепродуктов, полученных из битуминозных пород, причем эти нефтепродукты являются основными составляющими продуктов; отработанные нефтепродукты, классифицируемые в товарных позициях ТНВЭД </w:t>
            </w:r>
            <w:r w:rsidRPr="001A3C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2707, 2709, 2710, 2711, 3811.</w:t>
            </w:r>
            <w:proofErr w:type="gramEnd"/>
          </w:p>
        </w:tc>
      </w:tr>
      <w:tr w:rsidR="00120DCE" w:rsidRPr="00286CC2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E6D42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287. Базовые ставки акциза</w:t>
            </w:r>
          </w:p>
          <w:p w:rsidR="00120DCE" w:rsidRPr="00286CC2" w:rsidRDefault="00120DCE" w:rsidP="00BE6D4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Базовые ставки акциза устанавливаются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5"/>
              <w:gridCol w:w="1496"/>
              <w:gridCol w:w="1338"/>
              <w:gridCol w:w="1057"/>
            </w:tblGrid>
            <w:tr w:rsidR="00120DCE" w:rsidRPr="00286CC2" w:rsidTr="009479CC">
              <w:tc>
                <w:tcPr>
                  <w:tcW w:w="251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Подакцизные товары</w:t>
                  </w:r>
                </w:p>
              </w:tc>
              <w:tc>
                <w:tcPr>
                  <w:tcW w:w="7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Код ТНВЭД</w:t>
                  </w:r>
                </w:p>
              </w:tc>
              <w:tc>
                <w:tcPr>
                  <w:tcW w:w="6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Единица измерения (налоговая база)</w:t>
                  </w:r>
                </w:p>
              </w:tc>
              <w:tc>
                <w:tcPr>
                  <w:tcW w:w="113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Базовые ставки налога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Спирт этиловый </w:t>
                  </w: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неденатурированный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напитков, крепленых соков, бальзама, вина, при наличии у них лицензии на право их производства, и </w:t>
                  </w: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спецпотребителям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в пределах норм</w:t>
                  </w:r>
                  <w:proofErr w:type="gramEnd"/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2207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350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Водка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220860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Ликеро-водочные</w:t>
                  </w:r>
                  <w:proofErr w:type="gram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изделия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220830; 220870; 220890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220840; 220850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Вина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2204, кроме 220410 и 220430, 2205, 2206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Коньяки (кроме коньячного спирта)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2208201200-2208202900, 2208206200-2208208900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Вина игристые, включая шампанское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220410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Пиво расфасованное и нефасованное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2203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Виноматериалы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220430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35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Слабоалкогольные напитки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220890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Табачные изделия: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Сигареты с фильтром, сигареты без фильтра и папиросы: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штук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с 1 января 2018 года по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1250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1750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2250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Сигариллы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штук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920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1060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1220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1400 сомов</w:t>
                  </w:r>
                </w:p>
              </w:tc>
            </w:tr>
            <w:tr w:rsidR="00120DCE" w:rsidRPr="00286CC2" w:rsidTr="00BE6D42">
              <w:trPr>
                <w:trHeight w:val="272"/>
              </w:trPr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1610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Сигары: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 штука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115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130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175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Табак трубочный, курительный, жевательный, сосательный, нюхательный, кальянный (за исключением табака, используемого в качестве сырья для производства табачной продукции):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2403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килограмм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460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530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610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700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Изделия с нагреваемым табаком (нагреваемая табачная палочка, нагреваемая капсула с табаком и прочее):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2403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килограмм табачной смеси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июля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610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700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Никотиносодержащая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жидкость в картриджах, резервуарах и других контейнерах для использования в электронных сигаретах: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3824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миллилитр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июля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 сом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1,25 сома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1,5 сома</w:t>
                  </w:r>
                </w:p>
                <w:p w:rsidR="00640ADC" w:rsidRPr="00286CC2" w:rsidRDefault="00640ADC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120DCE" w:rsidRPr="00286CC2" w:rsidTr="00BE6D42">
              <w:trPr>
                <w:trHeight w:val="67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Нефтепродукты: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бензин, легкие </w:t>
                  </w:r>
                  <w:r w:rsidRPr="00480FCA"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val="ru-RU" w:eastAsia="ru-RU"/>
                    </w:rPr>
                    <w:t>и средние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дистилляты и прочие бензины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2710121100-2710129009, 2710191100-2710191500, 2710192500-2710192900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C7389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5000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топливо реактивное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2710192100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8F4E3A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8F4E3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дизтопливо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2710193100-2710194800,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2710201100-2710201900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мазут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2710195100-2710196809, 2710203101-2710203909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AF1B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масла и газовый конденсат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2709001001, 2709001009, 2710197100-2710199800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AF0C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2000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сомов</w:t>
                  </w:r>
                </w:p>
              </w:tc>
            </w:tr>
            <w:tr w:rsidR="00120DCE" w:rsidRPr="00286CC2" w:rsidTr="009479C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нефть сырая и нефтепродукты сырые, полученные из битуминозных материалов</w:t>
                  </w:r>
                </w:p>
                <w:p w:rsidR="0051312A" w:rsidRPr="00286CC2" w:rsidRDefault="0051312A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2709009001-2709009009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</w:tbl>
          <w:p w:rsidR="00120DCE" w:rsidRPr="00286CC2" w:rsidRDefault="00120DCE" w:rsidP="00BE6D4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E6D42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287. Базовые ставки акциза</w:t>
            </w:r>
          </w:p>
          <w:p w:rsidR="00120DCE" w:rsidRPr="00286CC2" w:rsidRDefault="00120DCE" w:rsidP="00BE6D42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Базовые ставки акциза устанавливаются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6"/>
              <w:gridCol w:w="1496"/>
              <w:gridCol w:w="1338"/>
              <w:gridCol w:w="1057"/>
            </w:tblGrid>
            <w:tr w:rsidR="00120DCE" w:rsidRPr="00286CC2" w:rsidTr="006E6D8C">
              <w:tc>
                <w:tcPr>
                  <w:tcW w:w="251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Подакцизные товары</w:t>
                  </w:r>
                </w:p>
              </w:tc>
              <w:tc>
                <w:tcPr>
                  <w:tcW w:w="7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Код ТНВЭД</w:t>
                  </w:r>
                </w:p>
              </w:tc>
              <w:tc>
                <w:tcPr>
                  <w:tcW w:w="6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Единица измерения (налоговая база)</w:t>
                  </w:r>
                </w:p>
              </w:tc>
              <w:tc>
                <w:tcPr>
                  <w:tcW w:w="113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Базовые ставки налога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Спирт этиловый </w:t>
                  </w: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неденатурированный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, этиловый спирт и прочие спиртовые настойки, денатурированные, любой концентрации, кроме отпускаемого товаропроизводителям или импортируемого товаропроизводителями для выработки водки, ликеро-водочных изделий, крепленых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напитков, крепленых соков, бальзама, вина, при наличии у них лицензии на право их производства, и </w:t>
                  </w: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спецпотребителям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в пределах норм</w:t>
                  </w:r>
                  <w:proofErr w:type="gramEnd"/>
                </w:p>
                <w:p w:rsidR="00480FCA" w:rsidRPr="00286CC2" w:rsidRDefault="00480FCA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2207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350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Водка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220860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Ликеро-водочные</w:t>
                  </w:r>
                  <w:proofErr w:type="gram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изделия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220830; 220870; 220890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220840; 220850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Вина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2204, кроме 220410 и 220430, 2205, 2206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Коньяки (кроме коньячного спирта)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2208201200-2208202900, 2208206200-2208208900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Вина игристые, включая шампанское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220410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Пиво расфасованное и нефасованное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2203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Виноматериалы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220430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35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Слабоалкогольные напитки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220890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Табачные изделия: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Сигареты с фильтром, сигареты без фильтра и папиросы: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штук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с 1 января 2018 года по 31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1250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1750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2250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Сигариллы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штук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920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1060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1220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1610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Сигары: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2402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 штука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115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130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175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Табак трубочный, курительный, жевательный, сосательный, нюхательный, кальянный (за исключением табака, используемого в качестве сырья для производства табачной продукции):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2403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килограмм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2018 года по 31 декабря 2018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460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530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610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700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Изделия с нагреваемым табаком (нагреваемая табачная палочка, нагреваемая капсула с табаком и прочее):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2403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килограмм табачной смеси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июля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с 1 января 2020 года по 31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610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700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Никотиносодержащая</w:t>
                  </w:r>
                  <w:proofErr w:type="spellEnd"/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жидкость в картриджах, резервуарах и других контейнерах для использования в электронных сигаретах:</w:t>
                  </w:r>
                </w:p>
              </w:tc>
              <w:tc>
                <w:tcPr>
                  <w:tcW w:w="75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3824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миллилитр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июля 2019 года по 31 декабря 2019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2020 года по 31 декабря 2020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 сом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2021 года по 31 декабря 2021 года включительно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1,25 сома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 1 января 2022 года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1,5 сома</w:t>
                  </w:r>
                </w:p>
              </w:tc>
            </w:tr>
            <w:tr w:rsidR="00120DCE" w:rsidRPr="00286CC2" w:rsidTr="006E6D8C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</w:pPr>
                </w:p>
                <w:p w:rsidR="00A371F9" w:rsidRPr="00286CC2" w:rsidRDefault="00A371F9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Нефтепродукты: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 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480FCA" w:rsidP="00480FCA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бензин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,</w:t>
                  </w:r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л</w:t>
                  </w:r>
                  <w:proofErr w:type="gramEnd"/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егкие</w:t>
                  </w:r>
                  <w:proofErr w:type="spellEnd"/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r w:rsidR="00120DCE" w:rsidRPr="000C2E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дистилляты</w:t>
                  </w:r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и прочие бензины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2710121100-2710129009, 2710191100-2710191500, 2710192500-2710192900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73ED3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173E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5</w:t>
                  </w:r>
                  <w:r w:rsidR="00120DCE" w:rsidRPr="00173E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000 </w:t>
                  </w:r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топливо реактивное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2710192100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5B10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дизтопливо</w:t>
                  </w:r>
                  <w:r w:rsidR="00655A50">
                    <w:t xml:space="preserve"> </w:t>
                  </w:r>
                  <w:r w:rsidR="00655A50" w:rsidRPr="00655A5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и средние дистилляты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2710193100-2710194800, </w:t>
                  </w: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2710201100-2710201900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мазут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2710195100-2710196809, 2710203101-2710203909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1000 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AF1BF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масла и газовый конденсат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2709001001, 2709001009, 2710197100-2710199800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AF0C78" w:rsidP="00BE6D42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AF0C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</w:t>
                  </w:r>
                  <w:r w:rsidR="00120DCE" w:rsidRPr="00AF0C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000 </w:t>
                  </w:r>
                  <w:r w:rsidR="00120DCE"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сомов</w:t>
                  </w:r>
                </w:p>
              </w:tc>
            </w:tr>
            <w:tr w:rsidR="00120DCE" w:rsidRPr="00286CC2" w:rsidTr="006E6D8C">
              <w:tc>
                <w:tcPr>
                  <w:tcW w:w="251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нефть сырая и нефтепродукты сырые, полученные из битуминозных материалов</w:t>
                  </w:r>
                </w:p>
              </w:tc>
              <w:tc>
                <w:tcPr>
                  <w:tcW w:w="7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2709009001-2709009009</w:t>
                  </w:r>
                </w:p>
              </w:tc>
              <w:tc>
                <w:tcPr>
                  <w:tcW w:w="6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тонна</w:t>
                  </w:r>
                </w:p>
              </w:tc>
              <w:tc>
                <w:tcPr>
                  <w:tcW w:w="11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BE6D42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86C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0 сома</w:t>
                  </w:r>
                </w:p>
              </w:tc>
            </w:tr>
          </w:tbl>
          <w:p w:rsidR="00120DCE" w:rsidRPr="00286CC2" w:rsidRDefault="00120DCE" w:rsidP="00BE6D4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  <w:tr w:rsidR="00120DCE" w:rsidRPr="00286CC2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E6D4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286CC2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    Отсутствует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9"/>
              <w:gridCol w:w="1498"/>
              <w:gridCol w:w="892"/>
              <w:gridCol w:w="1048"/>
            </w:tblGrid>
            <w:tr w:rsidR="00120DCE" w:rsidRPr="00286CC2" w:rsidTr="00286CC2">
              <w:tc>
                <w:tcPr>
                  <w:tcW w:w="5211" w:type="dxa"/>
                  <w:shd w:val="clear" w:color="auto" w:fill="auto"/>
                </w:tcPr>
                <w:p w:rsidR="00120DCE" w:rsidRPr="00286CC2" w:rsidRDefault="00120DCE" w:rsidP="00C866C1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масла и другие продукты высокотемпературной перегонки каменноугольной смолы; аналогичные продукты, в которых масса ароматических составных частей превышает массу неароматических: бенз</w:t>
                  </w:r>
                  <w:r w:rsidR="00C866C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ол для использования в качестве </w:t>
                  </w: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топлива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2707101000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тонна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120DCE" w:rsidRPr="00286CC2" w:rsidRDefault="00640ADC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50</w:t>
                  </w:r>
                  <w:r w:rsidR="00120DCE"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00 сомов</w:t>
                  </w:r>
                </w:p>
              </w:tc>
            </w:tr>
            <w:tr w:rsidR="00120DCE" w:rsidRPr="00286CC2" w:rsidTr="00286CC2">
              <w:tc>
                <w:tcPr>
                  <w:tcW w:w="521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нефть и нефтепродукты (кроме сырых), полученные из битуминозных пород, и продукты, в другом месте не поименованные или не включенные, содержащие 70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мас</w:t>
                  </w:r>
                  <w:proofErr w:type="spellEnd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.% или более нефти или нефтепродуктов, полученных из битуминозных пород, причем эти нефтепродукты являются основными </w:t>
                  </w: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 xml:space="preserve">составляющими продуктов, содержащие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биодизель</w:t>
                  </w:r>
                  <w:proofErr w:type="spellEnd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, за исключением отработанных</w:t>
                  </w:r>
                  <w:proofErr w:type="gramEnd"/>
                </w:p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нефтепродуктов – прочие нефтепродукты (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биотопливо</w:t>
                  </w:r>
                  <w:proofErr w:type="spellEnd"/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, топливо экологическое, смесь легких дистиллятов)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2710209000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тонна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120DCE" w:rsidRPr="00286CC2" w:rsidRDefault="00640ADC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  <w:r w:rsidR="00120DCE"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000 сомов</w:t>
                  </w:r>
                </w:p>
              </w:tc>
            </w:tr>
            <w:tr w:rsidR="00120DCE" w:rsidRPr="00286CC2" w:rsidTr="00286CC2">
              <w:tc>
                <w:tcPr>
                  <w:tcW w:w="521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газы нефтяные и углеводороды газообразные прочие (Композит газовый стабильный)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2711121100</w:t>
                  </w:r>
                </w:p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2711190000</w:t>
                  </w:r>
                </w:p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тонна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120DCE" w:rsidRPr="00286CC2" w:rsidRDefault="00640ADC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  <w:r w:rsidR="00120DCE"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000 сомов</w:t>
                  </w:r>
                </w:p>
              </w:tc>
            </w:tr>
            <w:tr w:rsidR="00120DCE" w:rsidRPr="00286CC2" w:rsidTr="00286CC2">
              <w:tc>
                <w:tcPr>
                  <w:tcW w:w="521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прочие антидетонаторы на основе соединений свинца, используемые в тех же целях, что и нефтепродукты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3811119000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тонна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120DCE" w:rsidRPr="00286CC2" w:rsidRDefault="00640ADC" w:rsidP="00BE6D42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  <w:r w:rsidR="00120DCE"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000 сомов</w:t>
                  </w:r>
                </w:p>
              </w:tc>
            </w:tr>
            <w:tr w:rsidR="00120DCE" w:rsidRPr="00286CC2" w:rsidTr="00286CC2">
              <w:tc>
                <w:tcPr>
                  <w:tcW w:w="521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присадки к смазочным маслам, содержащие нефть или нефтепродукты, полученные из битуминозных пород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3811210000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20DCE" w:rsidRPr="00286CC2" w:rsidRDefault="00120DCE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тонна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:rsidR="00120DCE" w:rsidRPr="00286CC2" w:rsidRDefault="00640ADC" w:rsidP="00BE6D42">
                  <w:pPr>
                    <w:pStyle w:val="tkTekst"/>
                    <w:spacing w:after="0" w:line="240" w:lineRule="auto"/>
                    <w:ind w:firstLine="0"/>
                    <w:contextualSpacing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  <w:r w:rsidR="00120DCE" w:rsidRPr="00286CC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000 сомов</w:t>
                  </w:r>
                </w:p>
              </w:tc>
            </w:tr>
          </w:tbl>
          <w:p w:rsidR="00120DCE" w:rsidRPr="00286CC2" w:rsidRDefault="00120DCE" w:rsidP="00BE6D4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</w:tr>
      <w:tr w:rsidR="00120DCE" w:rsidRPr="005C484D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B04" w:rsidRPr="000C7B04" w:rsidRDefault="000C7B04" w:rsidP="000C7B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Статья 330. Льготы по налогу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Не подлежат налогообложению: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объекты имущества дипломатических представительств, консульских учреждений зарубежных стран и представительств международных организаций в соответствии с международными договорами, вступившими в установленном законом порядке в силу, участником которых является Кыргызская Республика;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площадь одного объекта имущества 1 группы, принадлежащего собственнику данного объекта, не превышающая следующего размера: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9"/>
              <w:gridCol w:w="626"/>
              <w:gridCol w:w="626"/>
              <w:gridCol w:w="626"/>
              <w:gridCol w:w="626"/>
              <w:gridCol w:w="627"/>
              <w:gridCol w:w="627"/>
              <w:gridCol w:w="627"/>
              <w:gridCol w:w="782"/>
            </w:tblGrid>
            <w:tr w:rsidR="000C7B04" w:rsidRPr="007B4D74" w:rsidTr="000C7B04">
              <w:tc>
                <w:tcPr>
                  <w:tcW w:w="5000" w:type="pct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Площадь объекта имущества 1 группы, не облагаемая налогом на имущество, в зависимости от численности населения в населенных пунктах,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тыс. чел.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до 5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от 5 до 10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от 10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20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50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100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100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200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500 и выше</w:t>
                  </w:r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Жилой дом, дачный дом,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360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330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210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180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</w:t>
                  </w:r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Квартира,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290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260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230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110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</w:t>
                  </w:r>
                </w:p>
              </w:tc>
            </w:tr>
          </w:tbl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объекты имущества обществ инвалидов I и II групп, организаций Кыргызского общества слепых и глухих, в которых инвалиды, слепые и глухие составляют не менее 50 процентов от общего числа занятых, и их заработная плата составляет сумму не менее 50 процентов от общего фонда оплаты труда, а также учреждений и предприятий уголовно-исполнительной системы и Главного управления Государственной специализированной службы охраны Министерства</w:t>
            </w:r>
            <w:proofErr w:type="gramEnd"/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внутренних дел Кыргызской Республики. Перечень указанных предприятий определяется Правительством Кыргызской Республики;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объекты имущества 2 группы организаций, осуществляющих деятельность в сфере науки, образования, здравоохранения, культуры, спорта, социального обеспечения и защиты детей или малообеспеченных граждан преклонного возраста.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5)  Отсутствует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B04" w:rsidRPr="000C7B04" w:rsidRDefault="000C7B04" w:rsidP="000C7B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Статья 330. Льготы по налогу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Не подлежат налогообложению: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объекты имущества дипломатических представительств, консульских учреждений зарубежных стран и представительств международных организаций в соответствии с международными договорами, вступившими в установленном законом порядке в силу, участником которых является Кыргызская Республика;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площадь одного объекта имущества 1 группы, принадлежащего собственнику данного объекта, не превышающая следующего размера: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1"/>
              <w:gridCol w:w="636"/>
              <w:gridCol w:w="636"/>
              <w:gridCol w:w="636"/>
              <w:gridCol w:w="636"/>
              <w:gridCol w:w="636"/>
              <w:gridCol w:w="637"/>
              <w:gridCol w:w="637"/>
              <w:gridCol w:w="782"/>
            </w:tblGrid>
            <w:tr w:rsidR="000C7B04" w:rsidRPr="007B4D74" w:rsidTr="000C7B04">
              <w:tc>
                <w:tcPr>
                  <w:tcW w:w="5000" w:type="pct"/>
                  <w:gridSpan w:val="9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Площадь объекта имущества 1 группы, не облагаемая налогом на имущество, в зависимости от численности населения в населенных пунктах,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тыс. чел.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до 5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от 5 до 10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от 10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20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50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100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100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200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от 200 до </w:t>
                  </w: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>500 и выше</w:t>
                  </w:r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lastRenderedPageBreak/>
                    <w:t xml:space="preserve">Жилой дом, дачный дом,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360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330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300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270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240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210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180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150</w:t>
                  </w:r>
                </w:p>
              </w:tc>
            </w:tr>
            <w:tr w:rsidR="000C7B04" w:rsidRPr="000C7B04" w:rsidTr="000C7B04">
              <w:tc>
                <w:tcPr>
                  <w:tcW w:w="1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Квартира, </w:t>
                  </w:r>
                  <w:proofErr w:type="spell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кв</w:t>
                  </w:r>
                  <w:proofErr w:type="gramStart"/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290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260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230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170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140</w:t>
                  </w:r>
                </w:p>
              </w:tc>
              <w:tc>
                <w:tcPr>
                  <w:tcW w:w="4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110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C7B04" w:rsidRPr="000C7B04" w:rsidRDefault="000C7B04" w:rsidP="000C7B04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0C7B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80</w:t>
                  </w:r>
                </w:p>
              </w:tc>
            </w:tr>
          </w:tbl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3) объекты имущества обществ инвалидов I и II групп, организаций Кыргызского общества слепых и глухих, в которых инвалиды, слепые и глухие составляют не менее 50 процентов от общего числа занятых, и их заработная плата составляет сумму не менее 50 процентов от общего фонда оплаты труда, а также учреждений и предприятий уголовно-исполнительной системы и Главного управления Государственной специализированной службы охраны Министерства</w:t>
            </w:r>
            <w:proofErr w:type="gramEnd"/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внутренних дел Кыргызской Республики. Перечень указанных предприятий определяется Правительством Кыргызской Республики;</w:t>
            </w:r>
          </w:p>
          <w:p w:rsidR="000C7B04" w:rsidRPr="000C7B04" w:rsidRDefault="000C7B04" w:rsidP="000C7B0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объекты имущества 2 группы организаций, осуществляющих деятельность в сфере науки, образования, здравоохранения, культуры, спорта, социального обеспечения и защиты детей или малообеспеченных граждан преклонного возраста.</w:t>
            </w:r>
          </w:p>
          <w:p w:rsidR="00120DCE" w:rsidRPr="000C7B04" w:rsidRDefault="000C7B04" w:rsidP="000C7B04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C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5)</w:t>
            </w:r>
            <w:r w:rsidRPr="000C7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7B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электромобили.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F34153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Статья 331.</w:t>
            </w: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«Порядок исчисления налога. Дата налогового обязательства»  </w:t>
            </w:r>
          </w:p>
          <w:p w:rsidR="00120DCE" w:rsidRPr="00286CC2" w:rsidRDefault="00120DCE" w:rsidP="00F34153">
            <w:pPr>
              <w:pStyle w:val="a7"/>
              <w:numPr>
                <w:ilvl w:val="0"/>
                <w:numId w:val="9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Исчисление налога на имущество производится налогоплательщиком самостоятельно в соответствии с порядком установленным настоящим разделом и частью </w:t>
            </w:r>
            <w:r w:rsidRPr="00286C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proofErr w:type="spellEnd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 xml:space="preserve"> 37 </w:t>
            </w:r>
            <w:proofErr w:type="spellStart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proofErr w:type="spellEnd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proofErr w:type="spellEnd"/>
            <w:r w:rsidRPr="00286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0DCE" w:rsidRPr="00286CC2" w:rsidRDefault="00120DCE" w:rsidP="00F34153">
            <w:pPr>
              <w:pStyle w:val="a7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pStyle w:val="a7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pStyle w:val="a7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DCE" w:rsidRPr="00286CC2" w:rsidRDefault="00120DCE" w:rsidP="00F3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F34153">
            <w:pPr>
              <w:ind w:firstLine="4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Статья 331. «Порядок исчисления налога. Дата налогового обязательства»  </w:t>
            </w:r>
          </w:p>
          <w:p w:rsidR="00120DCE" w:rsidRPr="00286CC2" w:rsidRDefault="00120DCE" w:rsidP="00F34153">
            <w:pPr>
              <w:ind w:firstLine="4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</w:t>
            </w: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Исчисление налога на имущество производится налогоплательщиком самостоятельно в соответствии с порядком установленным настоящим разделом и частью 1 статьи 37 настоящего кодекса,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 исключением налога на объект имущества 4 группы, подлежащей уплате физическим лицом.</w:t>
            </w:r>
          </w:p>
          <w:p w:rsidR="00120DCE" w:rsidRPr="00286CC2" w:rsidRDefault="00120DCE" w:rsidP="00F34153">
            <w:pPr>
              <w:ind w:firstLine="4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Сумма налога, подлежащая уплате физическим лицом на объект имущества 4 группы, исчисляется налоговыми органами по месту регистрации объекта имущества на основании информации органа, осуществляющего государственную регистрацию транспортных средств.</w:t>
            </w:r>
          </w:p>
          <w:p w:rsidR="00120DCE" w:rsidRPr="00286CC2" w:rsidRDefault="00120DCE" w:rsidP="00F34153">
            <w:pPr>
              <w:ind w:firstLine="4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Решения налогового органа о начислении суммы налога на имущество по объектам 4 группы за налоговый период вручается </w:t>
            </w:r>
            <w:proofErr w:type="gram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налогоплательщику-физическому</w:t>
            </w:r>
            <w:proofErr w:type="gram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лицу не позднее 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установленного срока уплаты налога. В решении указывается сроки уплаты налога, установленные пунктом 2 части 1 статьи 332 настоящего Кодекса.</w:t>
            </w:r>
          </w:p>
          <w:p w:rsidR="00120DCE" w:rsidRPr="00286CC2" w:rsidRDefault="00120DCE" w:rsidP="00F34153">
            <w:pPr>
              <w:ind w:firstLine="45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Неполучение решения налогового органа не является основанием для невыполнения </w:t>
            </w:r>
            <w:proofErr w:type="gram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налогоплательщиком-физическим</w:t>
            </w:r>
            <w:proofErr w:type="gram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лицом обязательства по уплате налога на имущество по объектам 4 группы.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Статья 339. Ставки земельного налога за использование земель населенных пунктов и земель несельскохозяйственного назначения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6. Коэффициент коммерческого использования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Кк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земельных участков, принадлежащих на праве собственности или пользования организациям и индивидуальным предпринимателям, физическим лицам в части, используемой для осуществления предпринимательской деятельности, устанавливается в следующем размере для земельных участков, предоставленных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Статья 339. Ставки земельного налога за использование земель населенных пунктов и земель несельскохозяйственного назначения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6. Коэффициент коммерческого использования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Кк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земельных участков, принадлежащих на праве собственности или пользования организациям и индивидуальным предпринимателям, физическим лицам в части, используемой для осуществления предпринимательской деятельности, устанавливается в следующем размере для земельных участков</w:t>
            </w: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 фактически используемых в коммерческих целях согласно их целевому назначению и</w:t>
            </w: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предоставленных</w:t>
            </w: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</w:tc>
      </w:tr>
      <w:tr w:rsidR="00120DCE" w:rsidRPr="00286CC2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магазины, киоски, ларьки и другие учреждения торговли в зависимости от площади: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3"/>
              <w:gridCol w:w="971"/>
              <w:gridCol w:w="971"/>
              <w:gridCol w:w="971"/>
              <w:gridCol w:w="889"/>
              <w:gridCol w:w="1071"/>
            </w:tblGrid>
            <w:tr w:rsidR="00120DCE" w:rsidRPr="00286CC2" w:rsidTr="009479CC">
              <w:tc>
                <w:tcPr>
                  <w:tcW w:w="325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Площадь,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gram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10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10 до 20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20 до 35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35 до 50</w:t>
                  </w:r>
                </w:p>
              </w:tc>
              <w:tc>
                <w:tcPr>
                  <w:tcW w:w="16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и выше</w:t>
                  </w:r>
                </w:p>
              </w:tc>
            </w:tr>
            <w:tr w:rsidR="00120DCE" w:rsidRPr="00286CC2" w:rsidTr="009479CC">
              <w:tc>
                <w:tcPr>
                  <w:tcW w:w="32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Значение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Кк</w:t>
                  </w:r>
                  <w:proofErr w:type="spellEnd"/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магазины, киоски, ларьки и другие учреждения торговли в зависимости от площади: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8"/>
              <w:gridCol w:w="985"/>
              <w:gridCol w:w="984"/>
              <w:gridCol w:w="984"/>
              <w:gridCol w:w="904"/>
              <w:gridCol w:w="1082"/>
            </w:tblGrid>
            <w:tr w:rsidR="00120DCE" w:rsidRPr="00286CC2" w:rsidTr="009479CC">
              <w:tc>
                <w:tcPr>
                  <w:tcW w:w="325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Площадь,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gram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10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10 до 20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20 до 35</w:t>
                  </w:r>
                </w:p>
              </w:tc>
              <w:tc>
                <w:tcPr>
                  <w:tcW w:w="16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35 до 50</w:t>
                  </w:r>
                </w:p>
              </w:tc>
              <w:tc>
                <w:tcPr>
                  <w:tcW w:w="16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и выше</w:t>
                  </w:r>
                </w:p>
              </w:tc>
            </w:tr>
            <w:tr w:rsidR="00120DCE" w:rsidRPr="00286CC2" w:rsidTr="009479CC">
              <w:tc>
                <w:tcPr>
                  <w:tcW w:w="32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Значение </w:t>
                  </w:r>
                  <w:proofErr w:type="spellStart"/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Кк</w:t>
                  </w:r>
                  <w:proofErr w:type="spellEnd"/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10,5</w:t>
                  </w:r>
                </w:p>
              </w:tc>
              <w:tc>
                <w:tcPr>
                  <w:tcW w:w="16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6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0DCE" w:rsidRPr="00286CC2" w:rsidRDefault="00120DCE" w:rsidP="009479CC">
                  <w:pPr>
                    <w:pStyle w:val="tkTekst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C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2) мини-рынки, рынки, торгово-рыночные комплексы - 7,5;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2) мини-рынки, рынки, торгово-рыночные комплексы - 7,5;</w:t>
            </w:r>
          </w:p>
        </w:tc>
      </w:tr>
      <w:tr w:rsidR="00120DCE" w:rsidRPr="00286CC2" w:rsidTr="00CD268F">
        <w:trPr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3) скотные, фуражные рынки - 4,5;</w:t>
            </w:r>
            <w:r w:rsidRPr="00286CC2">
              <w:rPr>
                <w:lang w:val="ru-RU"/>
              </w:rPr>
              <w:t xml:space="preserve">                                                                    </w:t>
            </w: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3) скотные, фуражные рынки - 4,5;</w:t>
            </w:r>
          </w:p>
        </w:tc>
        <w:tc>
          <w:tcPr>
            <w:tcW w:w="7371" w:type="dxa"/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скотные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фуражные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рынки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- 4,5;</w:t>
            </w:r>
          </w:p>
        </w:tc>
      </w:tr>
      <w:tr w:rsidR="00120DCE" w:rsidRPr="00286CC2" w:rsidTr="009479CC">
        <w:trPr>
          <w:gridAfter w:val="1"/>
          <w:wAfter w:w="7371" w:type="dxa"/>
          <w:trHeight w:val="2326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4) предприятия общественного питания - 3;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5) предприятия гостиничной деятельности - 7;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6) банки, ломбарды, обменные пункты - 5;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7) дискотеки - 7;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8) офисы,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бизнес-центры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биржи - 2,5;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9) автозаправочные станции - 10;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10) нефтебазы - 1,5;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11) автостоянки, предприятия автосервиса - 4,5;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12) сооружения рекламы - 50;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13) предприятия сферы отдыха и развлечений, спортивно-оздоровительных услуг, предоставления индивидуальных услуг, если иное не предусмотрено настоящей статьей - 1,5;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14) административные здания предприятий транспорта: аэровокзалы, автовокзалы, автостанции, железнодорожные вокзалы - 0,9;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15) предприятия промышленности, транспорта, строительства, связи и энергетики, территории свободных экономических зон, если иное не предусмотрено настоящей статьей - 0,5;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16) 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 - 0,3;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17) разрабатываемые месторождения, карьеры, шахты, разрезы,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золоотвалы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- 0,05;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18) геологоразведочные, проектно-изыскательские, разведочные и исследовательские работы - 0,005;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19) воздушные линии связи и электропередачи - 0,01;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20) учреждения науки, образования, здравоохранения, культуры, детско-юношеские физкультурно-спортивные учреждения - 0,3;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21) сельскохозяйственные производственные здания (гаражи, ремонтные мастерские,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зернотоки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зерноочистительные комплексы, овощекартофелехранилища, строительные и хозяйственные дворы и другие объекты сельскохозяйственного назначения)- 0,2;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22) оборонно-спортивно-технические организации - 0,01.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23) здания и сооружения, принадлежащие сельскохозяйственному кооперативу и торгово-логистическому центру сельскохозяйственного назначения на праве собственности и используемые в целях их основной деятельности, - 0,1.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4) предприятия общественного питания - 3;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5) предприятия гостиничной деятельности - 7;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6) банки, ломбарды, обменные пункты - 5;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7) дискотеки - 7;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8) офисы,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бизнес-центры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биржи - 2,5;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9) автозаправочные станции - 10;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10)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нефтебазы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- 1,5;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11)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автостоянки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предприятия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автосервиса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- 4,5;</w:t>
            </w:r>
          </w:p>
        </w:tc>
      </w:tr>
      <w:tr w:rsidR="00120DCE" w:rsidRPr="007B4D74" w:rsidTr="009479CC">
        <w:trPr>
          <w:gridAfter w:val="1"/>
          <w:wAfter w:w="7371" w:type="dxa"/>
          <w:trHeight w:val="9512"/>
        </w:trPr>
        <w:tc>
          <w:tcPr>
            <w:tcW w:w="5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9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12) сооружения рекламы - 50;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13) предприятия сферы отдыха и развлечений, спортивно-оздоровительных услуг, предоставления индивидуальных услуг, если иное не предусмотрено настоящей статьей - 1,5;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14) административные здания предприятий транспорта: аэровокзалы, автовокзалы, автостанции, железнодорожные вокзалы - 0,9;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15) предприятия промышленности, транспорта, строительства, связи и энергетики, территории свободных экономических зон, если иное не предусмотрено настоящей статьей - 0,5;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16) 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 - 0,3;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17) разрабатываемые месторождения, карьеры, шахты, разрезы,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золоотвалы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- 0,05;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18) геологоразведочные, проектно-изыскательские, разведочные и исследовательские работы - 0,005;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19) воздушные линии связи и электропередачи - 0,01;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20) учреждения науки, образования, здравоохранения, культуры, детско-юношеские физкультурно-спортивные учреждения - 0,3;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21) сельскохозяйственные производственные здания (гаражи, ремонтные мастерские,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зернотоки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, зерноочистительные комплексы, овощекартофелехранилища, строительные и хозяйственные дворы и другие объекты сельскохозяйственного назначения)- 0,2;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22) оборонно-спортивно-технические организации - 0,01.</w:t>
            </w:r>
          </w:p>
          <w:p w:rsidR="00120DCE" w:rsidRPr="00286CC2" w:rsidRDefault="00120DCE" w:rsidP="009479C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23) здания и сооружения, принадлежащие сельскохозяйственному кооперативу и торгово-логистическому центру сельскохозяйственного назначения на праве собственности и используемые в целях их основной деятельности, - 0,1.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Статья 341. Исчисление суммы земельного налога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</w:t>
            </w: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Исчисление земельного налога, подлежащего уплате организацией, индивидуальным предпринимателем, а также крестьянским или фермерским хозяйством, производится ими самостоятельно в соответствии с частью 1 настоящей статьи.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 </w:t>
            </w: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Обязанность по исчислению суммы земельного налога с физических лиц по придомовым земельным, приусадебным и садово-огородным участкам, </w:t>
            </w:r>
            <w:proofErr w:type="gramStart"/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  <w:p w:rsidR="00120DCE" w:rsidRPr="00286CC2" w:rsidRDefault="00120DCE" w:rsidP="009479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индивидуальных предпринимателей по землям, используемым для осуществления предпринимательской деятельности, возлагается на налоговый орган по месту нахождения земельного участка.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Статья 341. Исчисление суммы земельного налога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Исчисление земельного налога, подлежащего уплате налогоплательщиком земельного налога, производится ими самостоятельно в соответствии с частью 1 настоящей статьи, за исключением налога, подлежащего уплате физическим 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лицом за земли сельскохозяйственного назначения и/или придомовые, приусадебные и садово-огородные участки.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Обязанность по исчислению суммы земельного налога с физических лиц по землям сельскохозяйственного назначения и по придомовым, приусадебным и/или садово-огородным участкам в соответствии с частью 1 настоящей статьи, возлагается на налоговый орган по месту нахождения земельного участка, на основании информации органа, осуществляющего государственную регистрацию прав на недвижимое имущество.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6C45C7" w:rsidP="008C33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Статья 342. Срок и место уплаты земельного налога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Годовая сумма земельного налога за право пользования придомовыми, приусадебными и садово-огородными земельными участками, предоставленными гражданам в городской и сельской местностях, уплачивается не позднее дня, следующего за 1 сентября текущего года.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Уведомление органа налоговой службы о начислении суммы земельного налога за налоговый период вручается налогоплательщику не позднее установленного срока уплаты налога. В уведомлении указывается установленный настоящей частью срок уплаты налога.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Неполучение уведомления не является основанием для невыполнения налогоплательщиком обязательства по земельному налогу.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Налогоплательщики земельного налога, не указанные в частях 1 и 2 настоящей статьи, уплачивают земельный налог на ежеквартальной основе равными долями в срок не позднее дня, следующего за 20 числом первого месяца текущего квартала</w:t>
            </w:r>
          </w:p>
          <w:p w:rsidR="00120DCE" w:rsidRPr="00286CC2" w:rsidRDefault="00120DCE" w:rsidP="009479C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spell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  <w:proofErr w:type="spellEnd"/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342. Срок и место уплаты земельного налога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Годовая сумма земельного налога за право пользования придомовыми, приусадебными и садово-огородными земельными участками, предоставленными гражданам в городской и сельской местностях, уплачивается не позднее дня, следующего за 1 сентября текущего года.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Признать утратившим силу.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Признать утратившим силу.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Налогоплательщики земельного налога, не указанные в частях 1 и 2 настоящей статьи, уплачивают земельный налог на ежеквартальной основе равными долями в срок не позднее дня, следующего за 20 числом первого месяца текущего квартала  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ru-RU"/>
              </w:rPr>
              <w:t>1</w:t>
            </w: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Решение налогового органа о начислении суммы земельного налога за налоговый период вручается налогоплательщику не позднее установленного срока уплаты налога.  В решении указываются сроки уплаты налога, установленные частями 1 и/или 2 настоящей статьи. </w:t>
            </w:r>
          </w:p>
          <w:p w:rsidR="00120DCE" w:rsidRPr="00286CC2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Неполучение решения налогового органа не является основанием для невыполнения </w:t>
            </w:r>
            <w:proofErr w:type="gram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налогоплательщиком-физическим</w:t>
            </w:r>
            <w:proofErr w:type="gram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лицом налоговых обязательств по земельному налогу.</w:t>
            </w:r>
          </w:p>
          <w:p w:rsidR="00120DCE" w:rsidRDefault="00120DCE" w:rsidP="009479C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F0F15" w:rsidRPr="00286CC2" w:rsidRDefault="006F0F15" w:rsidP="009479CC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20DCE" w:rsidRPr="007B4D74" w:rsidTr="009479CC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71" w:rsidRDefault="00374371" w:rsidP="00234C8C">
            <w:pPr>
              <w:ind w:firstLine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Default="00120DCE" w:rsidP="00234C8C">
            <w:pPr>
              <w:ind w:firstLine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Закон Кыргызской Республики «О рекламе»</w:t>
            </w:r>
          </w:p>
          <w:p w:rsidR="00374371" w:rsidRPr="00286CC2" w:rsidRDefault="00374371" w:rsidP="00234C8C">
            <w:pPr>
              <w:ind w:firstLine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70DE7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5. Общие требования к рекламе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Реклама независимо от форм, средств и способов распространения непосредственно в момент ее представления как рекламы должна быть распознаваема без специальных знаний, подготовки и технических средств.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Информационный, авторский или редакционный материал, целенаправленно обращающий внимание потребителей на товар либо на его изготовителя, исполнителя, продавца для формирования и поддержания интереса к ним, а также содержащий выходные данные (реквизиты) указанных лиц, считается рекламой и должен быть помещен под рубрикой "реклама" либо содержать соответствующее сообщение (в частности, "на правах рекламы").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Соответствующее сообщение должно занимать не менее 5 процентов от используемой рекламной площади.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Реклама на территории Кыргызской Республики распространяется на государственном и официальном языках и по усмотрению рекламодателей дополнительно на языках народностей, проживающих в Кыргызской Республике.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письменных и устных текстах рекламы должны соблюдаться нормы литературного языка (алфавит и орфографические правила).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Реклама в печатных средствах массовой информации распространяется на языке, на котором издается данное печатное издание, а также по усмотрению рекламодателей дополнительно и на других языках.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Зарегистрированные в установленном порядке товарные знаки (знаки обслуживания), слоговые литеры в типографском наборе (логотипы) могут приводиться на языке оригинала.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Реклама о самом рекламодателе, если осуществляемая им деятельность требует лицензии и (или) разрешения, но лицензия и (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или) 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разрешение не получены, а также реклама товаров, запрещенных к производству и реализации в соответствии с законодательством Кыргызской Республики, не допускаются.</w:t>
            </w:r>
          </w:p>
          <w:p w:rsidR="00120DCE" w:rsidRPr="00286CC2" w:rsidRDefault="00120DCE" w:rsidP="00444EA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Отсутствует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деятельность рекламодателей подлежит лицензированию, в рекламе должны быть указаны номер лицензии, а также наименование органа, выдавшего лицензию, за исключением рекламы на радио, в которой достаточно сообщения "деятельность лицензирована" на территории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Реклама товаров, подлежащих обязательной сертификации, должна сопровождаться пометкой "товар сертифицирован".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Использование в рекламе объектов исключительных прав (интеллектуальной собственности) допускается в порядке, предусмотренном законодательством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Реклама не должна побуждать граждан к насилию, агрессии и опасным действиям, создающим угрозу их жизни и здоровью, а также призывающим к беспорядку и панике.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Реклама не должна побуждать к действиям, нарушающим законодательство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Запрещается несанкционированная рассылка рекламы (спам) по Интернету, мобильным телефонам и факсам.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 Запрещается реклама в дни траура.</w:t>
            </w: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В рекламе товаров (работ, услуг) и иных объектов рекламирования стоимостные показатели должны быть указаны в национальной валюте.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B70DE7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5. Общие требования к рекламе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Реклама независимо от форм, средств и способов распространения непосредственно в момент ее представления как рекламы должна быть распознаваема без специальных знаний, подготовки и технических средств.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Информационный, авторский или редакционный материал, целенаправленно обращающий внимание потребителей на товар либо на его изготовителя, исполнителя, продавца для формирования и поддержания интереса к ним, а также содержащий выходные данные (реквизиты) указанных лиц, считается рекламой и должен быть помещен под рубрикой "реклама" либо содержать соответствующее сообщение (в частности, "на правах рекламы").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Соответствующее сообщение должно занимать не менее 5 процентов от используемой рекламной площади.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Реклама на территории Кыргызской Республики распространяется на государственном и официальном языках и по усмотрению рекламодателей дополнительно на языках народностей, проживающих в Кыргызской Республике.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письменных и устных текстах рекламы должны соблюдаться нормы литературного языка (алфавит и орфографические правила).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Реклама в печатных средствах массовой информации распространяется на языке, на котором издается данное печатное издание, а также по усмотрению рекламодателей дополнительно и на других языках.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Зарегистрированные в установленном порядке товарные знаки (знаки обслуживания), слоговые литеры в типографском наборе (логотипы) могут приводиться на языке оригинала.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Реклама о самом рекламодателе, если осуществляемая им деятельность требует лицензии и (или) разрешения, но лицензия и (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или) 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разрешение не получены, а также реклама товаров, запрещенных к производству и реализации в соответствии с законодательством Кыргызской Республики, не допускаются.</w:t>
            </w:r>
          </w:p>
          <w:p w:rsidR="00120DCE" w:rsidRPr="00286CC2" w:rsidRDefault="00120DCE" w:rsidP="00444EA2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ru-RU" w:eastAsia="ru-RU"/>
              </w:rPr>
              <w:t>1</w:t>
            </w: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 Реклама продажи товаров, оказания работ и услуг, а также реклама о самом рекламодателе не допускается без указания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реквизитов рекламодателя, подтверждающих его </w:t>
            </w:r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регистрацию в налоговых органах не зависимо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от вида деятельности.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Если деятельность рекламодателей подлежит лицензированию, в рекламе должны быть указаны номер лицензии, а также наименование органа, выдавшего лицензию, за исключением рекламы на радио, в которой достаточно сообщения "деятельность лицензирована" на территории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Реклама товаров, подлежащих обязательной сертификации, должна сопровождаться пометкой "товар сертифицирован".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Использование в рекламе объектов исключительных прав (интеллектуальной собственности) допускается в порядке, предусмотренном законодательством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Реклама не должна побуждать граждан к насилию, агрессии и опасным действиям, создающим угрозу их жизни и здоровью, а также призывающим к беспорядку и панике.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Реклама не должна побуждать к действиям, нарушающим законодательство Кыргызской Республики.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Запрещается несанкционированная рассылка рекламы (спам) по Интернету, мобильным телефонам и факсам.</w:t>
            </w:r>
          </w:p>
          <w:p w:rsidR="00120DCE" w:rsidRPr="00286CC2" w:rsidRDefault="00120DCE" w:rsidP="00B70DE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 Запрещается реклама в дни траура.</w:t>
            </w: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В рекламе товаров (работ, услуг) и иных объектов рекламирования стоимостные показатели должны быть указаны в национальной валюте.</w:t>
            </w:r>
          </w:p>
        </w:tc>
      </w:tr>
      <w:tr w:rsidR="00120DCE" w:rsidRPr="007B4D74" w:rsidTr="00CD268F">
        <w:trPr>
          <w:gridAfter w:val="1"/>
          <w:wAfter w:w="7371" w:type="dxa"/>
          <w:trHeight w:val="282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7466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581BA4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22. Представление рекламной информации для производства и распространения рекламы</w:t>
            </w:r>
          </w:p>
          <w:p w:rsidR="00120DCE" w:rsidRPr="00286CC2" w:rsidRDefault="00120DCE" w:rsidP="00581BA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Рекламопроизводитель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рекламораспространитель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вправе требовать, а рекламодатель в этом случае обязан представлять документальные подтверждения достоверности рекламной информации.</w:t>
            </w:r>
          </w:p>
          <w:p w:rsidR="00120DCE" w:rsidRPr="00286CC2" w:rsidRDefault="00120DCE" w:rsidP="00581BA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Если деятельность рекламодателя подлежит лицензированию, то при рекламе соответствующего товара, а также при рекламе самого рекламодателя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последний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обязан представлять соответствующую лицензию либо ее достоверно заверенную копию, а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рекламопроизводитель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рекламораспространитель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обязаны требовать их предъявления.</w:t>
            </w:r>
          </w:p>
          <w:p w:rsidR="00374371" w:rsidRDefault="00374371" w:rsidP="00581BA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Отсутствует</w:t>
            </w: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581BA4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CE" w:rsidRPr="00286CC2" w:rsidRDefault="00120DCE" w:rsidP="00581BA4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22. Представление рекламной информации для производства и распространения рекламы</w:t>
            </w:r>
          </w:p>
          <w:p w:rsidR="00120DCE" w:rsidRPr="00286CC2" w:rsidRDefault="00120DCE" w:rsidP="00581BA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Рекламопроизводитель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рекламораспространитель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вправе требовать, а рекламодатель в этом случае обязан представлять документальные подтверждения достоверности рекламной информации.</w:t>
            </w:r>
          </w:p>
          <w:p w:rsidR="00120DCE" w:rsidRPr="00286CC2" w:rsidRDefault="00120DCE" w:rsidP="00581BA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Если деятельность рекламодателя подлежит лицензированию, то при рекламе соответствующего товара, а также при рекламе самого рекламодателя </w:t>
            </w:r>
            <w:proofErr w:type="gram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последний</w:t>
            </w:r>
            <w:proofErr w:type="gram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обязан представлять соответствующую лицензию либо ее достоверно заверенную копию, а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рекламопроизводитель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рекламораспространитель</w:t>
            </w:r>
            <w:proofErr w:type="spellEnd"/>
            <w:r w:rsidRPr="00286CC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обязаны требовать их предъявления.</w:t>
            </w:r>
          </w:p>
          <w:p w:rsidR="00374371" w:rsidRDefault="00374371" w:rsidP="00581BA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0DCE" w:rsidRPr="00286CC2" w:rsidRDefault="00120DCE" w:rsidP="00581BA4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3. При рекламе товара, а также при рекламе самого рекламодателя последний обязан представлять </w:t>
            </w:r>
            <w:proofErr w:type="gram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документы, подтверждающие его регистрацию в налоговых органах не зависимо</w:t>
            </w:r>
            <w:proofErr w:type="gram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от вида деятельности, либо достоверно заверенные копии, а </w:t>
            </w:r>
            <w:proofErr w:type="spell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рекламопроизводитель</w:t>
            </w:r>
            <w:proofErr w:type="spell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рекламораспространитель</w:t>
            </w:r>
            <w:proofErr w:type="spellEnd"/>
            <w:r w:rsidRPr="00286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обязаны требовать их предъявления.</w:t>
            </w:r>
          </w:p>
        </w:tc>
      </w:tr>
    </w:tbl>
    <w:p w:rsidR="0091112E" w:rsidRPr="00286CC2" w:rsidRDefault="0091112E" w:rsidP="00746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0DB9" w:rsidRPr="00286CC2" w:rsidRDefault="00670DB9" w:rsidP="007466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sectPr w:rsidR="00670DB9" w:rsidRPr="00286CC2" w:rsidSect="001E4F40">
      <w:pgSz w:w="15840" w:h="12240" w:orient="landscape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4668"/>
    <w:multiLevelType w:val="hybridMultilevel"/>
    <w:tmpl w:val="AAB8DDB4"/>
    <w:lvl w:ilvl="0" w:tplc="0FBE6E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2DB3"/>
    <w:multiLevelType w:val="hybridMultilevel"/>
    <w:tmpl w:val="38929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F0D64"/>
    <w:multiLevelType w:val="hybridMultilevel"/>
    <w:tmpl w:val="31D65F46"/>
    <w:lvl w:ilvl="0" w:tplc="435A27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EF5389"/>
    <w:multiLevelType w:val="hybridMultilevel"/>
    <w:tmpl w:val="D168117C"/>
    <w:lvl w:ilvl="0" w:tplc="78D6285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CE52D1"/>
    <w:multiLevelType w:val="hybridMultilevel"/>
    <w:tmpl w:val="9C5287F0"/>
    <w:lvl w:ilvl="0" w:tplc="97EE353C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043F54"/>
    <w:multiLevelType w:val="hybridMultilevel"/>
    <w:tmpl w:val="8DC2EB76"/>
    <w:lvl w:ilvl="0" w:tplc="3E4AE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A642F7"/>
    <w:multiLevelType w:val="hybridMultilevel"/>
    <w:tmpl w:val="399EC742"/>
    <w:lvl w:ilvl="0" w:tplc="57061C6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57761BB5"/>
    <w:multiLevelType w:val="hybridMultilevel"/>
    <w:tmpl w:val="6532BB18"/>
    <w:lvl w:ilvl="0" w:tplc="8CB22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F55DA9"/>
    <w:multiLevelType w:val="hybridMultilevel"/>
    <w:tmpl w:val="35706224"/>
    <w:lvl w:ilvl="0" w:tplc="FF4A6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F45006"/>
    <w:multiLevelType w:val="hybridMultilevel"/>
    <w:tmpl w:val="9F1A49A2"/>
    <w:lvl w:ilvl="0" w:tplc="3536D95A">
      <w:start w:val="1"/>
      <w:numFmt w:val="russianLower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7B400719"/>
    <w:multiLevelType w:val="hybridMultilevel"/>
    <w:tmpl w:val="B942D14E"/>
    <w:lvl w:ilvl="0" w:tplc="75B65B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10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0249"/>
    <w:rsid w:val="00002610"/>
    <w:rsid w:val="000042C4"/>
    <w:rsid w:val="00005FCF"/>
    <w:rsid w:val="00006597"/>
    <w:rsid w:val="000106AD"/>
    <w:rsid w:val="00011EAE"/>
    <w:rsid w:val="0002612A"/>
    <w:rsid w:val="00031CD2"/>
    <w:rsid w:val="00031E7C"/>
    <w:rsid w:val="000375AD"/>
    <w:rsid w:val="00042120"/>
    <w:rsid w:val="00051F51"/>
    <w:rsid w:val="000559EC"/>
    <w:rsid w:val="000569C1"/>
    <w:rsid w:val="00061D2A"/>
    <w:rsid w:val="000709A7"/>
    <w:rsid w:val="00072CDD"/>
    <w:rsid w:val="0007485F"/>
    <w:rsid w:val="000753EF"/>
    <w:rsid w:val="00076E9A"/>
    <w:rsid w:val="000805A7"/>
    <w:rsid w:val="0009109B"/>
    <w:rsid w:val="000930DF"/>
    <w:rsid w:val="000A2D40"/>
    <w:rsid w:val="000B41D2"/>
    <w:rsid w:val="000B4916"/>
    <w:rsid w:val="000B5B69"/>
    <w:rsid w:val="000B6450"/>
    <w:rsid w:val="000C1579"/>
    <w:rsid w:val="000C18D7"/>
    <w:rsid w:val="000C2E95"/>
    <w:rsid w:val="000C6A67"/>
    <w:rsid w:val="000C7B04"/>
    <w:rsid w:val="000D4C3A"/>
    <w:rsid w:val="000E0AE6"/>
    <w:rsid w:val="000F04D7"/>
    <w:rsid w:val="000F074A"/>
    <w:rsid w:val="000F69F6"/>
    <w:rsid w:val="000F75E6"/>
    <w:rsid w:val="00101384"/>
    <w:rsid w:val="00102E2B"/>
    <w:rsid w:val="00104F1F"/>
    <w:rsid w:val="00105D8F"/>
    <w:rsid w:val="001102D0"/>
    <w:rsid w:val="0011207A"/>
    <w:rsid w:val="00112746"/>
    <w:rsid w:val="00113819"/>
    <w:rsid w:val="0011552F"/>
    <w:rsid w:val="00120DCE"/>
    <w:rsid w:val="00121338"/>
    <w:rsid w:val="00122A1F"/>
    <w:rsid w:val="0012335C"/>
    <w:rsid w:val="00125B04"/>
    <w:rsid w:val="00130F28"/>
    <w:rsid w:val="00133FD9"/>
    <w:rsid w:val="001348BD"/>
    <w:rsid w:val="00134C40"/>
    <w:rsid w:val="00135BA1"/>
    <w:rsid w:val="00137720"/>
    <w:rsid w:val="00137D54"/>
    <w:rsid w:val="00142A42"/>
    <w:rsid w:val="00151C09"/>
    <w:rsid w:val="00152AD6"/>
    <w:rsid w:val="00154550"/>
    <w:rsid w:val="00154748"/>
    <w:rsid w:val="00155AE7"/>
    <w:rsid w:val="00155BDF"/>
    <w:rsid w:val="00157CE0"/>
    <w:rsid w:val="00160136"/>
    <w:rsid w:val="00165401"/>
    <w:rsid w:val="00173ED3"/>
    <w:rsid w:val="00173FD4"/>
    <w:rsid w:val="00176650"/>
    <w:rsid w:val="001778D1"/>
    <w:rsid w:val="00177DEF"/>
    <w:rsid w:val="0018151D"/>
    <w:rsid w:val="0018665D"/>
    <w:rsid w:val="001A2BDC"/>
    <w:rsid w:val="001A3C28"/>
    <w:rsid w:val="001A6979"/>
    <w:rsid w:val="001B219F"/>
    <w:rsid w:val="001B3547"/>
    <w:rsid w:val="001C1B45"/>
    <w:rsid w:val="001C4673"/>
    <w:rsid w:val="001C6EA9"/>
    <w:rsid w:val="001D27E0"/>
    <w:rsid w:val="001D39CA"/>
    <w:rsid w:val="001D46AA"/>
    <w:rsid w:val="001E1FD4"/>
    <w:rsid w:val="001E32A2"/>
    <w:rsid w:val="001E4F40"/>
    <w:rsid w:val="001E7FB2"/>
    <w:rsid w:val="001F7417"/>
    <w:rsid w:val="00200A4B"/>
    <w:rsid w:val="002016D6"/>
    <w:rsid w:val="00201E04"/>
    <w:rsid w:val="002127BF"/>
    <w:rsid w:val="00214A21"/>
    <w:rsid w:val="002151BB"/>
    <w:rsid w:val="00216502"/>
    <w:rsid w:val="00216970"/>
    <w:rsid w:val="00220485"/>
    <w:rsid w:val="00226DD1"/>
    <w:rsid w:val="00234C8C"/>
    <w:rsid w:val="00244C6C"/>
    <w:rsid w:val="00246B60"/>
    <w:rsid w:val="0025161D"/>
    <w:rsid w:val="00257062"/>
    <w:rsid w:val="00267ABD"/>
    <w:rsid w:val="002721F7"/>
    <w:rsid w:val="00272A56"/>
    <w:rsid w:val="00281178"/>
    <w:rsid w:val="00282AF8"/>
    <w:rsid w:val="00283798"/>
    <w:rsid w:val="00284D4A"/>
    <w:rsid w:val="00286CC2"/>
    <w:rsid w:val="00297659"/>
    <w:rsid w:val="002A662F"/>
    <w:rsid w:val="002B7A8A"/>
    <w:rsid w:val="002C08A6"/>
    <w:rsid w:val="002C2A0B"/>
    <w:rsid w:val="002C3885"/>
    <w:rsid w:val="002C4F54"/>
    <w:rsid w:val="002C6041"/>
    <w:rsid w:val="002C6CC6"/>
    <w:rsid w:val="002D1772"/>
    <w:rsid w:val="002D188E"/>
    <w:rsid w:val="002D1BCC"/>
    <w:rsid w:val="002D24BB"/>
    <w:rsid w:val="002D534C"/>
    <w:rsid w:val="002D694B"/>
    <w:rsid w:val="002E58E1"/>
    <w:rsid w:val="002E5C78"/>
    <w:rsid w:val="002E7EC6"/>
    <w:rsid w:val="002F76A5"/>
    <w:rsid w:val="0030563C"/>
    <w:rsid w:val="003070BC"/>
    <w:rsid w:val="00315B7F"/>
    <w:rsid w:val="0032356A"/>
    <w:rsid w:val="00326E75"/>
    <w:rsid w:val="0033437B"/>
    <w:rsid w:val="00347847"/>
    <w:rsid w:val="0036051B"/>
    <w:rsid w:val="0036201A"/>
    <w:rsid w:val="00374371"/>
    <w:rsid w:val="00382162"/>
    <w:rsid w:val="003839B4"/>
    <w:rsid w:val="003864CF"/>
    <w:rsid w:val="00390C71"/>
    <w:rsid w:val="00396CA9"/>
    <w:rsid w:val="003A04CD"/>
    <w:rsid w:val="003A2D20"/>
    <w:rsid w:val="003A44A3"/>
    <w:rsid w:val="003B2CB4"/>
    <w:rsid w:val="003C6365"/>
    <w:rsid w:val="003C6BA1"/>
    <w:rsid w:val="003D0A8C"/>
    <w:rsid w:val="003D120F"/>
    <w:rsid w:val="003E1DE1"/>
    <w:rsid w:val="003F54E3"/>
    <w:rsid w:val="00400B8E"/>
    <w:rsid w:val="00402448"/>
    <w:rsid w:val="00411F5F"/>
    <w:rsid w:val="00414619"/>
    <w:rsid w:val="0041489E"/>
    <w:rsid w:val="004171E6"/>
    <w:rsid w:val="00420D41"/>
    <w:rsid w:val="00422AB2"/>
    <w:rsid w:val="0042407D"/>
    <w:rsid w:val="00430B46"/>
    <w:rsid w:val="00432475"/>
    <w:rsid w:val="00432888"/>
    <w:rsid w:val="00432934"/>
    <w:rsid w:val="00444EA2"/>
    <w:rsid w:val="00456808"/>
    <w:rsid w:val="004615CE"/>
    <w:rsid w:val="00465CA6"/>
    <w:rsid w:val="00470B04"/>
    <w:rsid w:val="00477082"/>
    <w:rsid w:val="00480CF7"/>
    <w:rsid w:val="00480FCA"/>
    <w:rsid w:val="00484706"/>
    <w:rsid w:val="004A0546"/>
    <w:rsid w:val="004A0F23"/>
    <w:rsid w:val="004A1811"/>
    <w:rsid w:val="004A348E"/>
    <w:rsid w:val="004A5CD2"/>
    <w:rsid w:val="004A7C8A"/>
    <w:rsid w:val="004B77DE"/>
    <w:rsid w:val="004C33BA"/>
    <w:rsid w:val="004D0825"/>
    <w:rsid w:val="004D12B6"/>
    <w:rsid w:val="004D3078"/>
    <w:rsid w:val="004E31BB"/>
    <w:rsid w:val="004F0DB1"/>
    <w:rsid w:val="004F0DB4"/>
    <w:rsid w:val="004F1B3F"/>
    <w:rsid w:val="004F5220"/>
    <w:rsid w:val="005002E2"/>
    <w:rsid w:val="00504CEB"/>
    <w:rsid w:val="005128A2"/>
    <w:rsid w:val="0051312A"/>
    <w:rsid w:val="005236A6"/>
    <w:rsid w:val="00532467"/>
    <w:rsid w:val="0053596E"/>
    <w:rsid w:val="00541565"/>
    <w:rsid w:val="005418C9"/>
    <w:rsid w:val="00542161"/>
    <w:rsid w:val="00546F42"/>
    <w:rsid w:val="00552142"/>
    <w:rsid w:val="005544B2"/>
    <w:rsid w:val="00566572"/>
    <w:rsid w:val="005738F6"/>
    <w:rsid w:val="005745E8"/>
    <w:rsid w:val="00581427"/>
    <w:rsid w:val="00581950"/>
    <w:rsid w:val="00581BA4"/>
    <w:rsid w:val="00583B63"/>
    <w:rsid w:val="00584155"/>
    <w:rsid w:val="00586985"/>
    <w:rsid w:val="00590949"/>
    <w:rsid w:val="0059309C"/>
    <w:rsid w:val="00597757"/>
    <w:rsid w:val="005A15A1"/>
    <w:rsid w:val="005B016F"/>
    <w:rsid w:val="005B0349"/>
    <w:rsid w:val="005B1080"/>
    <w:rsid w:val="005B2E5C"/>
    <w:rsid w:val="005C484D"/>
    <w:rsid w:val="005D0654"/>
    <w:rsid w:val="005D2F42"/>
    <w:rsid w:val="00606D10"/>
    <w:rsid w:val="00611E12"/>
    <w:rsid w:val="006227F9"/>
    <w:rsid w:val="00627A73"/>
    <w:rsid w:val="00631820"/>
    <w:rsid w:val="006365D3"/>
    <w:rsid w:val="00640ADC"/>
    <w:rsid w:val="0064216C"/>
    <w:rsid w:val="00643E6C"/>
    <w:rsid w:val="006450E6"/>
    <w:rsid w:val="00646FAD"/>
    <w:rsid w:val="00647399"/>
    <w:rsid w:val="00650031"/>
    <w:rsid w:val="00653469"/>
    <w:rsid w:val="00653576"/>
    <w:rsid w:val="00655A50"/>
    <w:rsid w:val="00655FB1"/>
    <w:rsid w:val="0066278F"/>
    <w:rsid w:val="00670A7F"/>
    <w:rsid w:val="00670DB9"/>
    <w:rsid w:val="00670F6A"/>
    <w:rsid w:val="00672842"/>
    <w:rsid w:val="00677125"/>
    <w:rsid w:val="0068556C"/>
    <w:rsid w:val="0069055B"/>
    <w:rsid w:val="00690CD0"/>
    <w:rsid w:val="006938CB"/>
    <w:rsid w:val="0069659A"/>
    <w:rsid w:val="006973BF"/>
    <w:rsid w:val="006A1F26"/>
    <w:rsid w:val="006B2DA0"/>
    <w:rsid w:val="006B4FA4"/>
    <w:rsid w:val="006C04C8"/>
    <w:rsid w:val="006C45C7"/>
    <w:rsid w:val="006C49F7"/>
    <w:rsid w:val="006D5138"/>
    <w:rsid w:val="006E5C3C"/>
    <w:rsid w:val="006E6D8C"/>
    <w:rsid w:val="006F0061"/>
    <w:rsid w:val="006F05AE"/>
    <w:rsid w:val="006F0F15"/>
    <w:rsid w:val="006F1AFA"/>
    <w:rsid w:val="006F2C34"/>
    <w:rsid w:val="006F529E"/>
    <w:rsid w:val="006F60D2"/>
    <w:rsid w:val="006F7128"/>
    <w:rsid w:val="006F728B"/>
    <w:rsid w:val="006F735A"/>
    <w:rsid w:val="007006D7"/>
    <w:rsid w:val="00702AD5"/>
    <w:rsid w:val="0070392C"/>
    <w:rsid w:val="007214B7"/>
    <w:rsid w:val="00721F18"/>
    <w:rsid w:val="00723104"/>
    <w:rsid w:val="007307F2"/>
    <w:rsid w:val="00731D7C"/>
    <w:rsid w:val="00734C76"/>
    <w:rsid w:val="00740DA0"/>
    <w:rsid w:val="00743D4C"/>
    <w:rsid w:val="00746643"/>
    <w:rsid w:val="00753124"/>
    <w:rsid w:val="00755068"/>
    <w:rsid w:val="0076679E"/>
    <w:rsid w:val="007672EC"/>
    <w:rsid w:val="00771BD5"/>
    <w:rsid w:val="00773254"/>
    <w:rsid w:val="00773F81"/>
    <w:rsid w:val="007856CC"/>
    <w:rsid w:val="00790EF8"/>
    <w:rsid w:val="007940CF"/>
    <w:rsid w:val="00796FCE"/>
    <w:rsid w:val="0079769F"/>
    <w:rsid w:val="007A1E49"/>
    <w:rsid w:val="007B3DAD"/>
    <w:rsid w:val="007B4D74"/>
    <w:rsid w:val="007B5D00"/>
    <w:rsid w:val="007C264E"/>
    <w:rsid w:val="007C37CA"/>
    <w:rsid w:val="007C54A8"/>
    <w:rsid w:val="007D0518"/>
    <w:rsid w:val="007D18EA"/>
    <w:rsid w:val="007D2C24"/>
    <w:rsid w:val="007D5A19"/>
    <w:rsid w:val="007F1E71"/>
    <w:rsid w:val="007F5A0D"/>
    <w:rsid w:val="007F6C69"/>
    <w:rsid w:val="00800A1B"/>
    <w:rsid w:val="00802D03"/>
    <w:rsid w:val="008037A1"/>
    <w:rsid w:val="00804202"/>
    <w:rsid w:val="0080593D"/>
    <w:rsid w:val="008066D0"/>
    <w:rsid w:val="0081452A"/>
    <w:rsid w:val="00817CBC"/>
    <w:rsid w:val="0083359F"/>
    <w:rsid w:val="00841D9B"/>
    <w:rsid w:val="0084244A"/>
    <w:rsid w:val="00845E66"/>
    <w:rsid w:val="008460C5"/>
    <w:rsid w:val="008503AB"/>
    <w:rsid w:val="00853B68"/>
    <w:rsid w:val="00855D19"/>
    <w:rsid w:val="00861952"/>
    <w:rsid w:val="008632FE"/>
    <w:rsid w:val="00863548"/>
    <w:rsid w:val="008665A1"/>
    <w:rsid w:val="008747EF"/>
    <w:rsid w:val="00882AA7"/>
    <w:rsid w:val="00882F9B"/>
    <w:rsid w:val="00885430"/>
    <w:rsid w:val="008B4D29"/>
    <w:rsid w:val="008C0645"/>
    <w:rsid w:val="008C0CAA"/>
    <w:rsid w:val="008C1024"/>
    <w:rsid w:val="008C2A45"/>
    <w:rsid w:val="008C2D98"/>
    <w:rsid w:val="008C33CE"/>
    <w:rsid w:val="008C64B9"/>
    <w:rsid w:val="008D21FF"/>
    <w:rsid w:val="008D25B6"/>
    <w:rsid w:val="008D38B0"/>
    <w:rsid w:val="008D72BA"/>
    <w:rsid w:val="008E2077"/>
    <w:rsid w:val="008E2E14"/>
    <w:rsid w:val="008F4E3A"/>
    <w:rsid w:val="008F686E"/>
    <w:rsid w:val="008F6B72"/>
    <w:rsid w:val="008F7494"/>
    <w:rsid w:val="00900613"/>
    <w:rsid w:val="0090519A"/>
    <w:rsid w:val="00906CA2"/>
    <w:rsid w:val="0091112E"/>
    <w:rsid w:val="00916D24"/>
    <w:rsid w:val="00917D84"/>
    <w:rsid w:val="00926A67"/>
    <w:rsid w:val="00931E41"/>
    <w:rsid w:val="0093637C"/>
    <w:rsid w:val="00943966"/>
    <w:rsid w:val="00946F27"/>
    <w:rsid w:val="009479CC"/>
    <w:rsid w:val="00947E85"/>
    <w:rsid w:val="00950B83"/>
    <w:rsid w:val="009564DC"/>
    <w:rsid w:val="0096422B"/>
    <w:rsid w:val="00966F70"/>
    <w:rsid w:val="0097131E"/>
    <w:rsid w:val="009813D9"/>
    <w:rsid w:val="00981D14"/>
    <w:rsid w:val="00990FDA"/>
    <w:rsid w:val="0099185B"/>
    <w:rsid w:val="009978D8"/>
    <w:rsid w:val="009A0275"/>
    <w:rsid w:val="009A046F"/>
    <w:rsid w:val="009A13D9"/>
    <w:rsid w:val="009B02B8"/>
    <w:rsid w:val="009B10B4"/>
    <w:rsid w:val="009B4208"/>
    <w:rsid w:val="009C016D"/>
    <w:rsid w:val="009C5770"/>
    <w:rsid w:val="009C6793"/>
    <w:rsid w:val="009E184B"/>
    <w:rsid w:val="009F3032"/>
    <w:rsid w:val="009F3118"/>
    <w:rsid w:val="009F3FF0"/>
    <w:rsid w:val="009F452A"/>
    <w:rsid w:val="00A00A4B"/>
    <w:rsid w:val="00A10EEC"/>
    <w:rsid w:val="00A1316A"/>
    <w:rsid w:val="00A22797"/>
    <w:rsid w:val="00A22C9E"/>
    <w:rsid w:val="00A23CF0"/>
    <w:rsid w:val="00A26DE3"/>
    <w:rsid w:val="00A32234"/>
    <w:rsid w:val="00A34B7D"/>
    <w:rsid w:val="00A36186"/>
    <w:rsid w:val="00A371F9"/>
    <w:rsid w:val="00A37767"/>
    <w:rsid w:val="00A37BE6"/>
    <w:rsid w:val="00A4309A"/>
    <w:rsid w:val="00A44C4D"/>
    <w:rsid w:val="00A55284"/>
    <w:rsid w:val="00A60930"/>
    <w:rsid w:val="00A6216A"/>
    <w:rsid w:val="00A62441"/>
    <w:rsid w:val="00A63AFF"/>
    <w:rsid w:val="00A75022"/>
    <w:rsid w:val="00A758ED"/>
    <w:rsid w:val="00A81D75"/>
    <w:rsid w:val="00A822F5"/>
    <w:rsid w:val="00A96DD1"/>
    <w:rsid w:val="00AA02BB"/>
    <w:rsid w:val="00AA07F8"/>
    <w:rsid w:val="00AA4B70"/>
    <w:rsid w:val="00AB0D7E"/>
    <w:rsid w:val="00AB330F"/>
    <w:rsid w:val="00AB52CD"/>
    <w:rsid w:val="00AB6E45"/>
    <w:rsid w:val="00AD4B38"/>
    <w:rsid w:val="00AD523A"/>
    <w:rsid w:val="00AE37FC"/>
    <w:rsid w:val="00AE49CB"/>
    <w:rsid w:val="00AE6FF9"/>
    <w:rsid w:val="00AF045A"/>
    <w:rsid w:val="00AF0C78"/>
    <w:rsid w:val="00AF1BF2"/>
    <w:rsid w:val="00AF47D9"/>
    <w:rsid w:val="00AF4E99"/>
    <w:rsid w:val="00B01888"/>
    <w:rsid w:val="00B0483C"/>
    <w:rsid w:val="00B04E6C"/>
    <w:rsid w:val="00B062D5"/>
    <w:rsid w:val="00B118EE"/>
    <w:rsid w:val="00B15DFF"/>
    <w:rsid w:val="00B17CE0"/>
    <w:rsid w:val="00B208E6"/>
    <w:rsid w:val="00B20FD2"/>
    <w:rsid w:val="00B36784"/>
    <w:rsid w:val="00B372AC"/>
    <w:rsid w:val="00B41955"/>
    <w:rsid w:val="00B44DEC"/>
    <w:rsid w:val="00B53F92"/>
    <w:rsid w:val="00B5415E"/>
    <w:rsid w:val="00B5487C"/>
    <w:rsid w:val="00B662FF"/>
    <w:rsid w:val="00B67891"/>
    <w:rsid w:val="00B70DE7"/>
    <w:rsid w:val="00B74350"/>
    <w:rsid w:val="00B7612A"/>
    <w:rsid w:val="00B81F2E"/>
    <w:rsid w:val="00B91E90"/>
    <w:rsid w:val="00B96986"/>
    <w:rsid w:val="00BA6938"/>
    <w:rsid w:val="00BA6E9F"/>
    <w:rsid w:val="00BB0CF9"/>
    <w:rsid w:val="00BB1AD6"/>
    <w:rsid w:val="00BC2A77"/>
    <w:rsid w:val="00BD23CC"/>
    <w:rsid w:val="00BD2430"/>
    <w:rsid w:val="00BD6E92"/>
    <w:rsid w:val="00BE4FED"/>
    <w:rsid w:val="00BE6D42"/>
    <w:rsid w:val="00BE79A2"/>
    <w:rsid w:val="00BF0ED4"/>
    <w:rsid w:val="00C01F61"/>
    <w:rsid w:val="00C053F4"/>
    <w:rsid w:val="00C13E89"/>
    <w:rsid w:val="00C16C2B"/>
    <w:rsid w:val="00C178F7"/>
    <w:rsid w:val="00C17C97"/>
    <w:rsid w:val="00C2088B"/>
    <w:rsid w:val="00C2213A"/>
    <w:rsid w:val="00C27557"/>
    <w:rsid w:val="00C35C4A"/>
    <w:rsid w:val="00C40327"/>
    <w:rsid w:val="00C427D1"/>
    <w:rsid w:val="00C43E93"/>
    <w:rsid w:val="00C54EEF"/>
    <w:rsid w:val="00C560E0"/>
    <w:rsid w:val="00C63B3C"/>
    <w:rsid w:val="00C6704F"/>
    <w:rsid w:val="00C73890"/>
    <w:rsid w:val="00C7777A"/>
    <w:rsid w:val="00C818C2"/>
    <w:rsid w:val="00C853FD"/>
    <w:rsid w:val="00C866C1"/>
    <w:rsid w:val="00C96676"/>
    <w:rsid w:val="00C97074"/>
    <w:rsid w:val="00CA0A9E"/>
    <w:rsid w:val="00CB35CC"/>
    <w:rsid w:val="00CC344E"/>
    <w:rsid w:val="00CD268F"/>
    <w:rsid w:val="00CD30E0"/>
    <w:rsid w:val="00CD49B1"/>
    <w:rsid w:val="00CE26D8"/>
    <w:rsid w:val="00CE726F"/>
    <w:rsid w:val="00CF0691"/>
    <w:rsid w:val="00CF0C7D"/>
    <w:rsid w:val="00CF631C"/>
    <w:rsid w:val="00D03D6B"/>
    <w:rsid w:val="00D04EA4"/>
    <w:rsid w:val="00D06F6E"/>
    <w:rsid w:val="00D07196"/>
    <w:rsid w:val="00D10E48"/>
    <w:rsid w:val="00D11A5E"/>
    <w:rsid w:val="00D16F15"/>
    <w:rsid w:val="00D22864"/>
    <w:rsid w:val="00D24F60"/>
    <w:rsid w:val="00D304E1"/>
    <w:rsid w:val="00D334A5"/>
    <w:rsid w:val="00D342FA"/>
    <w:rsid w:val="00D37FB3"/>
    <w:rsid w:val="00D4143B"/>
    <w:rsid w:val="00D427EE"/>
    <w:rsid w:val="00D45F6C"/>
    <w:rsid w:val="00D469E6"/>
    <w:rsid w:val="00D477C2"/>
    <w:rsid w:val="00D47DDD"/>
    <w:rsid w:val="00D50836"/>
    <w:rsid w:val="00D546E3"/>
    <w:rsid w:val="00D7293A"/>
    <w:rsid w:val="00D818A0"/>
    <w:rsid w:val="00D84944"/>
    <w:rsid w:val="00D85CC8"/>
    <w:rsid w:val="00D86B63"/>
    <w:rsid w:val="00D86EA1"/>
    <w:rsid w:val="00D94EC5"/>
    <w:rsid w:val="00D96142"/>
    <w:rsid w:val="00DB0DFC"/>
    <w:rsid w:val="00DB6B23"/>
    <w:rsid w:val="00DC7587"/>
    <w:rsid w:val="00DC7DCF"/>
    <w:rsid w:val="00DD27BB"/>
    <w:rsid w:val="00DD4BA2"/>
    <w:rsid w:val="00DE0267"/>
    <w:rsid w:val="00DE0EB1"/>
    <w:rsid w:val="00DE2213"/>
    <w:rsid w:val="00DE2D0B"/>
    <w:rsid w:val="00DE3902"/>
    <w:rsid w:val="00DE5E79"/>
    <w:rsid w:val="00DE70B0"/>
    <w:rsid w:val="00DF658C"/>
    <w:rsid w:val="00E01348"/>
    <w:rsid w:val="00E02AEF"/>
    <w:rsid w:val="00E02CBC"/>
    <w:rsid w:val="00E10689"/>
    <w:rsid w:val="00E10767"/>
    <w:rsid w:val="00E10B11"/>
    <w:rsid w:val="00E113C3"/>
    <w:rsid w:val="00E14287"/>
    <w:rsid w:val="00E161B2"/>
    <w:rsid w:val="00E20E16"/>
    <w:rsid w:val="00E234A4"/>
    <w:rsid w:val="00E239D9"/>
    <w:rsid w:val="00E26C05"/>
    <w:rsid w:val="00E31B38"/>
    <w:rsid w:val="00E31F01"/>
    <w:rsid w:val="00E36920"/>
    <w:rsid w:val="00E40922"/>
    <w:rsid w:val="00E4448D"/>
    <w:rsid w:val="00E51E35"/>
    <w:rsid w:val="00E5375B"/>
    <w:rsid w:val="00E542AF"/>
    <w:rsid w:val="00E61E72"/>
    <w:rsid w:val="00E64713"/>
    <w:rsid w:val="00E66715"/>
    <w:rsid w:val="00E66EFF"/>
    <w:rsid w:val="00E84D35"/>
    <w:rsid w:val="00E86AEA"/>
    <w:rsid w:val="00E914D3"/>
    <w:rsid w:val="00E94A7A"/>
    <w:rsid w:val="00E97624"/>
    <w:rsid w:val="00E97694"/>
    <w:rsid w:val="00EA7DE2"/>
    <w:rsid w:val="00EB1BD0"/>
    <w:rsid w:val="00EB5C80"/>
    <w:rsid w:val="00EC1AEB"/>
    <w:rsid w:val="00EC3CBB"/>
    <w:rsid w:val="00EC4EAE"/>
    <w:rsid w:val="00ED11BB"/>
    <w:rsid w:val="00ED17B5"/>
    <w:rsid w:val="00ED6FCA"/>
    <w:rsid w:val="00ED791D"/>
    <w:rsid w:val="00EE3D18"/>
    <w:rsid w:val="00EE43B9"/>
    <w:rsid w:val="00EF0D8B"/>
    <w:rsid w:val="00EF3E4D"/>
    <w:rsid w:val="00EF6A1A"/>
    <w:rsid w:val="00F0236E"/>
    <w:rsid w:val="00F21402"/>
    <w:rsid w:val="00F22847"/>
    <w:rsid w:val="00F235DB"/>
    <w:rsid w:val="00F34153"/>
    <w:rsid w:val="00F3588B"/>
    <w:rsid w:val="00F52B6B"/>
    <w:rsid w:val="00F5698B"/>
    <w:rsid w:val="00F6115A"/>
    <w:rsid w:val="00F93592"/>
    <w:rsid w:val="00F93D20"/>
    <w:rsid w:val="00F94E82"/>
    <w:rsid w:val="00F97DEB"/>
    <w:rsid w:val="00FA46B3"/>
    <w:rsid w:val="00FA74F1"/>
    <w:rsid w:val="00FB3465"/>
    <w:rsid w:val="00FB3900"/>
    <w:rsid w:val="00FB4AC2"/>
    <w:rsid w:val="00FC1E19"/>
    <w:rsid w:val="00FC26DA"/>
    <w:rsid w:val="00FC4103"/>
    <w:rsid w:val="00FD05FE"/>
    <w:rsid w:val="00FD0805"/>
    <w:rsid w:val="00FD184F"/>
    <w:rsid w:val="00FD450B"/>
    <w:rsid w:val="00FD6DC9"/>
    <w:rsid w:val="00FE1960"/>
    <w:rsid w:val="00FE2C62"/>
    <w:rsid w:val="00FE5427"/>
    <w:rsid w:val="00FE6D0D"/>
    <w:rsid w:val="00FF0E13"/>
    <w:rsid w:val="00FF24DA"/>
    <w:rsid w:val="00FF2FD0"/>
    <w:rsid w:val="00FF6957"/>
    <w:rsid w:val="00FF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B5B6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character" w:styleId="a6">
    <w:name w:val="Hyperlink"/>
    <w:basedOn w:val="a0"/>
    <w:uiPriority w:val="99"/>
    <w:unhideWhenUsed/>
    <w:rsid w:val="00B17CE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Zagolovok3">
    <w:name w:val="_Заголовок Глава (tkZagolovok3)"/>
    <w:basedOn w:val="a"/>
    <w:rsid w:val="00B5487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F0E13"/>
    <w:pPr>
      <w:ind w:left="720"/>
      <w:contextualSpacing/>
    </w:pPr>
  </w:style>
  <w:style w:type="character" w:customStyle="1" w:styleId="s0">
    <w:name w:val="s0"/>
    <w:basedOn w:val="a0"/>
    <w:rsid w:val="00FF0E13"/>
  </w:style>
  <w:style w:type="paragraph" w:styleId="a8">
    <w:name w:val="footer"/>
    <w:basedOn w:val="a"/>
    <w:link w:val="a9"/>
    <w:uiPriority w:val="99"/>
    <w:rsid w:val="00A36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36186"/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styleId="aa">
    <w:name w:val="Emphasis"/>
    <w:uiPriority w:val="20"/>
    <w:qFormat/>
    <w:rsid w:val="00CF0C7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B5B6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character" w:styleId="a6">
    <w:name w:val="Hyperlink"/>
    <w:basedOn w:val="a0"/>
    <w:uiPriority w:val="99"/>
    <w:unhideWhenUsed/>
    <w:rsid w:val="00B17CE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Zagolovok3">
    <w:name w:val="_Заголовок Глава (tkZagolovok3)"/>
    <w:basedOn w:val="a"/>
    <w:rsid w:val="00B5487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F0E13"/>
    <w:pPr>
      <w:ind w:left="720"/>
      <w:contextualSpacing/>
    </w:pPr>
  </w:style>
  <w:style w:type="character" w:customStyle="1" w:styleId="s0">
    <w:name w:val="s0"/>
    <w:basedOn w:val="a0"/>
    <w:rsid w:val="00FF0E13"/>
  </w:style>
  <w:style w:type="paragraph" w:styleId="a8">
    <w:name w:val="footer"/>
    <w:basedOn w:val="a"/>
    <w:link w:val="a9"/>
    <w:uiPriority w:val="99"/>
    <w:rsid w:val="00A36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36186"/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styleId="aa">
    <w:name w:val="Emphasis"/>
    <w:uiPriority w:val="20"/>
    <w:qFormat/>
    <w:rsid w:val="00CF0C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33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57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7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2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9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314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27351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0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4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1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4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2588E-8F8A-4310-9806-627C7A81D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18</Pages>
  <Words>6612</Words>
  <Characters>37693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Асхат С. Туменбаев</cp:lastModifiedBy>
  <cp:revision>223</cp:revision>
  <cp:lastPrinted>2019-07-18T07:46:00Z</cp:lastPrinted>
  <dcterms:created xsi:type="dcterms:W3CDTF">2019-06-28T09:42:00Z</dcterms:created>
  <dcterms:modified xsi:type="dcterms:W3CDTF">2019-10-23T11:05:00Z</dcterms:modified>
</cp:coreProperties>
</file>